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0F09" w:rsidR="00CD25D9" w:rsidP="005D48CF" w:rsidRDefault="00BC0F09" w14:paraId="7AB8930F" w14:textId="70B47F41">
      <w:r w:rsidRPr="00BC0F09">
        <w:rPr>
          <w:b/>
          <w:bCs/>
          <w:noProof/>
        </w:rPr>
        <mc:AlternateContent>
          <mc:Choice Requires="wps">
            <w:drawing>
              <wp:anchor distT="0" distB="0" distL="114300" distR="114300" simplePos="0" relativeHeight="251658241" behindDoc="0" locked="0" layoutInCell="1" allowOverlap="1" wp14:anchorId="4CF2C544" wp14:editId="35864B55">
                <wp:simplePos x="0" y="0"/>
                <wp:positionH relativeFrom="margin">
                  <wp:posOffset>-174928</wp:posOffset>
                </wp:positionH>
                <wp:positionV relativeFrom="paragraph">
                  <wp:posOffset>-198866</wp:posOffset>
                </wp:positionV>
                <wp:extent cx="5462546" cy="7410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5462546" cy="741045"/>
                        </a:xfrm>
                        <a:prstGeom prst="rect">
                          <a:avLst/>
                        </a:prstGeom>
                        <a:noFill/>
                        <a:ln w="6350">
                          <a:noFill/>
                        </a:ln>
                      </wps:spPr>
                      <wps:txbx>
                        <w:txbxContent>
                          <w:p w:rsidRPr="00205D51" w:rsidR="006111D6" w:rsidP="00205D51" w:rsidRDefault="00BC0F09" w14:paraId="4932E2C9" w14:textId="51A82691">
                            <w:pPr>
                              <w:pStyle w:val="LESHeading1"/>
                            </w:pPr>
                            <w:r w:rsidRPr="00205D51">
                              <w:t>What the Onshore Wind Sector Deal means for Scottish communities</w:t>
                            </w:r>
                            <w:r w:rsidRPr="00205D51" w:rsidR="006111D6">
                              <w:t xml:space="preserve"> </w:t>
                            </w:r>
                          </w:p>
                          <w:p w:rsidRPr="002F0FF2" w:rsidR="006111D6" w:rsidP="006111D6" w:rsidRDefault="006111D6" w14:paraId="40331734" w14:textId="7777777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F2C544">
                <v:stroke joinstyle="miter"/>
                <v:path gradientshapeok="t" o:connecttype="rect"/>
              </v:shapetype>
              <v:shape id="Text Box 6" style="position:absolute;margin-left:-13.75pt;margin-top:-15.65pt;width:430.1pt;height:58.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Nj7FwIAACwEAAAOAAAAZHJzL2Uyb0RvYy54bWysU11v2yAUfZ+0/4B4X+xkTtpZcaqsVaZJ&#10;UVspnfpMMMSWMJcBiZ39+l2w86GuT9UejC/cy/045zC/6xpFDsK6GnRBx6OUEqE5lLXeFfTXy+rL&#10;LSXOM10yBVoU9CgcvVt8/jRvTS4mUIEqhSWYRLu8NQWtvDd5kjheiYa5ERih0SnBNszj1u6S0rIW&#10;szcqmaTpLGnBlsYCF87h6UPvpIuYX0rB/ZOUTniiCoq9+bjauG7DmizmLN9ZZqqaD22wD3TRsFpj&#10;0XOqB+YZ2dv6n1RNzS04kH7EoUlAypqLOANOM07fTLOpmBFxFgTHmTNM7v+l5Y+HjXm2xHffoUMC&#10;AyCtcbnDwzBPJ20T/tgpQT9CeDzDJjpPOB5Os9kEP0o4+m6ycZpNQ5rkcttY538IaEgwCmqRlogW&#10;O6yd70NPIaGYhlWtVKRGadIWdPZ1msYLZw8mVxprXHoNlu+23TDAFsojzmWhp9wZvqqx+Jo5/8ws&#10;coyjoG79Ey5SARaBwaKkAvvnvfMQj9Cjl5IWNVNQ93vPrKBE/dRIyrdxlgWRxU02vZngxl57ttce&#10;vW/uAWU5xhdieDRDvFcnU1poXlHey1AVXUxzrF1QfzLvfa9kfB5cLJcxCGVlmF/rjeEhdYAzQPvS&#10;vTJrBvw9MvcIJ3Wx/A0NfWxPxHLvQdaRowBwj+qAO0oysjw8n6D5632MujzyxV8AAAD//wMAUEsD&#10;BBQABgAIAAAAIQBFiSF/4gAAAAoBAAAPAAAAZHJzL2Rvd25yZXYueG1sTI9NT4NAEIbvJv6HzZh4&#10;a5eCWEJZmoakMTF6aO3F28BugXQ/kN226K93PNXbO5kn7zxTrCej2UWNvndWwGIeAVO2cbK3rYDD&#10;x3aWAfMBrUTtrBLwrTysy/u7AnPprnanLvvQMiqxPkcBXQhDzrlvOmXQz92gLO2ObjQYaBxbLke8&#10;UrnRPI6iZ26wt3Shw0FVnWpO+7MR8Fpt33FXxyb70dXL23EzfB0+UyEeH6bNClhQU7jB8KdP6lCS&#10;U+3OVnqmBcziZUoohWSRACMiS+IlsJpC+gS8LPj/F8pfAAAA//8DAFBLAQItABQABgAIAAAAIQC2&#10;gziS/gAAAOEBAAATAAAAAAAAAAAAAAAAAAAAAABbQ29udGVudF9UeXBlc10ueG1sUEsBAi0AFAAG&#10;AAgAAAAhADj9If/WAAAAlAEAAAsAAAAAAAAAAAAAAAAALwEAAF9yZWxzLy5yZWxzUEsBAi0AFAAG&#10;AAgAAAAhAFTU2PsXAgAALAQAAA4AAAAAAAAAAAAAAAAALgIAAGRycy9lMm9Eb2MueG1sUEsBAi0A&#10;FAAGAAgAAAAhAEWJIX/iAAAACgEAAA8AAAAAAAAAAAAAAAAAcQQAAGRycy9kb3ducmV2LnhtbFBL&#10;BQYAAAAABAAEAPMAAACABQAAAAA=&#10;">
                <v:textbox>
                  <w:txbxContent>
                    <w:p w:rsidRPr="00205D51" w:rsidR="006111D6" w:rsidP="00205D51" w:rsidRDefault="00BC0F09" w14:paraId="4932E2C9" w14:textId="51A82691">
                      <w:pPr>
                        <w:pStyle w:val="LESHeading1"/>
                      </w:pPr>
                      <w:r w:rsidRPr="00205D51">
                        <w:t>What the Onshore Wind Sector Deal means for Scottish communities</w:t>
                      </w:r>
                      <w:r w:rsidRPr="00205D51" w:rsidR="006111D6">
                        <w:t xml:space="preserve"> </w:t>
                      </w:r>
                    </w:p>
                    <w:p w:rsidRPr="002F0FF2" w:rsidR="006111D6" w:rsidP="006111D6" w:rsidRDefault="006111D6" w14:paraId="40331734" w14:textId="77777777">
                      <w:pPr>
                        <w:rPr>
                          <w:color w:val="FFFFFF" w:themeColor="background1"/>
                        </w:rPr>
                      </w:pPr>
                    </w:p>
                  </w:txbxContent>
                </v:textbox>
                <w10:wrap anchorx="margin"/>
              </v:shape>
            </w:pict>
          </mc:Fallback>
        </mc:AlternateContent>
      </w:r>
      <w:r w:rsidRPr="00BC0F09" w:rsidR="00A7325B">
        <w:rPr>
          <w:noProof/>
        </w:rPr>
        <w:drawing>
          <wp:anchor distT="0" distB="0" distL="114300" distR="114300" simplePos="0" relativeHeight="251658240" behindDoc="0" locked="0" layoutInCell="1" allowOverlap="1" wp14:anchorId="4B192E00" wp14:editId="5EDDB7CE">
            <wp:simplePos x="0" y="0"/>
            <wp:positionH relativeFrom="page">
              <wp:posOffset>543035</wp:posOffset>
            </wp:positionH>
            <wp:positionV relativeFrom="paragraph">
              <wp:posOffset>-458691</wp:posOffset>
            </wp:positionV>
            <wp:extent cx="6694170" cy="1259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4170"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BC0F09" w:rsidR="00A86AD7" w:rsidP="005D48CF" w:rsidRDefault="00A86AD7" w14:paraId="5572B4A0" w14:textId="76A48422"/>
    <w:p w:rsidRPr="00BC0F09" w:rsidR="00EE63D3" w:rsidP="005D48CF" w:rsidRDefault="00EE63D3" w14:paraId="2A0E1108" w14:textId="3B909101"/>
    <w:p w:rsidRPr="00BC0F09" w:rsidR="00BC0F09" w:rsidP="00BC0F09" w:rsidRDefault="00BC0F09" w14:paraId="2C133BAE" w14:textId="0C6BFA0F"/>
    <w:p w:rsidRPr="00BC0F09" w:rsidR="00BC0F09" w:rsidP="00BC0F09" w:rsidRDefault="00BC0F09" w14:paraId="78E54724" w14:textId="77777777">
      <w:r w:rsidRPr="00BC0F09">
        <w:rPr>
          <w:b/>
          <w:bCs/>
        </w:rPr>
        <w:t>What is the Onshore Wind Sector Deal?</w:t>
      </w:r>
      <w:r w:rsidRPr="00BC0F09">
        <w:t> </w:t>
      </w:r>
    </w:p>
    <w:p w:rsidRPr="00BC0F09" w:rsidR="00BC0F09" w:rsidP="00BC0F09" w:rsidRDefault="00BC0F09" w14:paraId="0EE7347B" w14:textId="19A91951">
      <w:r w:rsidRPr="00BC0F09">
        <w:t>The</w:t>
      </w:r>
      <w:r w:rsidR="00C57C38">
        <w:t xml:space="preserve"> </w:t>
      </w:r>
      <w:hyperlink w:tgtFrame="_blank" w:history="1" r:id="rId12">
        <w:r w:rsidRPr="00BC0F09" w:rsidR="00DF52F5">
          <w:rPr>
            <w:rStyle w:val="Hyperlink"/>
            <w:color w:val="auto"/>
          </w:rPr>
          <w:t>Onshore Wind Sector Deal for Scotland</w:t>
        </w:r>
      </w:hyperlink>
      <w:r w:rsidR="00F226C2">
        <w:t xml:space="preserve"> </w:t>
      </w:r>
      <w:r w:rsidR="00C57C38">
        <w:t xml:space="preserve">(the Sector Deal) </w:t>
      </w:r>
      <w:r w:rsidRPr="00BC0F09">
        <w:t xml:space="preserve">is a deal, signed in September 2023, between the Scottish Government and </w:t>
      </w:r>
      <w:r w:rsidR="006E4D04">
        <w:t>the</w:t>
      </w:r>
      <w:r w:rsidR="00160558">
        <w:t xml:space="preserve"> </w:t>
      </w:r>
      <w:r w:rsidR="007E5833">
        <w:t xml:space="preserve">Onshore Wind </w:t>
      </w:r>
      <w:r w:rsidR="00552E1A">
        <w:t>sector</w:t>
      </w:r>
      <w:r w:rsidR="00B1489C">
        <w:t xml:space="preserve"> that will </w:t>
      </w:r>
      <w:r w:rsidR="008560AB">
        <w:t xml:space="preserve">help to facilitate the Scottish Government’s ambition of </w:t>
      </w:r>
      <w:r w:rsidR="003740A1">
        <w:t>reach</w:t>
      </w:r>
      <w:r w:rsidR="00160558">
        <w:t>ing</w:t>
      </w:r>
      <w:r w:rsidR="003740A1">
        <w:t xml:space="preserve"> 20</w:t>
      </w:r>
      <w:r w:rsidR="005E76E7">
        <w:t xml:space="preserve"> gigawatts</w:t>
      </w:r>
      <w:r w:rsidR="003740A1">
        <w:t xml:space="preserve"> of onshore wind by 2030</w:t>
      </w:r>
      <w:r w:rsidR="003F226B">
        <w:t xml:space="preserve">. The </w:t>
      </w:r>
      <w:r w:rsidR="008560AB">
        <w:t>S</w:t>
      </w:r>
      <w:r w:rsidR="003F226B">
        <w:t>ector Deal</w:t>
      </w:r>
      <w:r w:rsidR="001E41BD">
        <w:t xml:space="preserve"> </w:t>
      </w:r>
      <w:r w:rsidR="003F226B">
        <w:t>contains</w:t>
      </w:r>
      <w:r w:rsidR="005C0DC3">
        <w:t xml:space="preserve"> a series of commitments</w:t>
      </w:r>
      <w:r w:rsidR="003F226B">
        <w:t xml:space="preserve"> to be delivered by both the Scottish Government and the Onshore Wind </w:t>
      </w:r>
      <w:r w:rsidR="004F5F1C">
        <w:t xml:space="preserve">sector </w:t>
      </w:r>
      <w:r w:rsidR="003F226B">
        <w:t xml:space="preserve">to facilitate the delivery of </w:t>
      </w:r>
      <w:r w:rsidR="001E41BD">
        <w:t>this</w:t>
      </w:r>
      <w:r w:rsidR="003F226B">
        <w:t xml:space="preserve"> ambition</w:t>
      </w:r>
      <w:r w:rsidRPr="00BC0F09">
        <w:t xml:space="preserve"> in a way that is sustainable, inclusive, and economically prosperous. The</w:t>
      </w:r>
      <w:r w:rsidR="000B49C3">
        <w:t xml:space="preserve">se </w:t>
      </w:r>
      <w:r w:rsidRPr="00BC0F09">
        <w:t>include</w:t>
      </w:r>
      <w:r w:rsidR="000B49C3">
        <w:t xml:space="preserve"> nine</w:t>
      </w:r>
      <w:r w:rsidRPr="00BC0F09">
        <w:t xml:space="preserve"> </w:t>
      </w:r>
      <w:r w:rsidR="00D50236">
        <w:t>c</w:t>
      </w:r>
      <w:r w:rsidRPr="00BC0F09">
        <w:t xml:space="preserve">ommunity </w:t>
      </w:r>
      <w:r w:rsidR="00485E6D">
        <w:t>commitments</w:t>
      </w:r>
      <w:r w:rsidRPr="00BC0F09">
        <w:t xml:space="preserve"> that ensur</w:t>
      </w:r>
      <w:r w:rsidR="00485E6D">
        <w:t>e</w:t>
      </w:r>
      <w:r w:rsidRPr="00BC0F09">
        <w:t xml:space="preserve"> that impactful community benefits </w:t>
      </w:r>
      <w:r w:rsidR="00725DEE">
        <w:t xml:space="preserve">from </w:t>
      </w:r>
      <w:r w:rsidRPr="00BC0F09">
        <w:t xml:space="preserve">and </w:t>
      </w:r>
      <w:r w:rsidR="00966087">
        <w:t xml:space="preserve">the option of </w:t>
      </w:r>
      <w:r w:rsidRPr="00BC0F09">
        <w:t xml:space="preserve">shared ownership </w:t>
      </w:r>
      <w:r w:rsidR="002E5F0A">
        <w:t xml:space="preserve">of renewable wind </w:t>
      </w:r>
      <w:r w:rsidR="00B154F7">
        <w:t>developments</w:t>
      </w:r>
      <w:r w:rsidR="00B95F8B">
        <w:t xml:space="preserve"> </w:t>
      </w:r>
      <w:r w:rsidRPr="00BC0F09">
        <w:t>are offered to local communities. </w:t>
      </w:r>
      <w:r w:rsidRPr="00BC0F09" w:rsidR="0029547B">
        <w:t>More information</w:t>
      </w:r>
      <w:r w:rsidR="004E1E59">
        <w:t xml:space="preserve"> and updates</w:t>
      </w:r>
      <w:r w:rsidRPr="00BC0F09" w:rsidR="0029547B">
        <w:t xml:space="preserve"> on the commitments can be found </w:t>
      </w:r>
      <w:r w:rsidR="0029547B">
        <w:t xml:space="preserve">on the </w:t>
      </w:r>
      <w:hyperlink w:history="1" r:id="rId13">
        <w:r w:rsidRPr="00FE4753" w:rsidR="0029547B">
          <w:rPr>
            <w:rStyle w:val="Hyperlink"/>
          </w:rPr>
          <w:t>Scottish Renewables website</w:t>
        </w:r>
      </w:hyperlink>
      <w:r w:rsidRPr="00BC0F09" w:rsidR="0029547B">
        <w:t>.</w:t>
      </w:r>
    </w:p>
    <w:p w:rsidRPr="00BC0F09" w:rsidR="00BC0F09" w:rsidP="00BC0F09" w:rsidRDefault="00BC0F09" w14:paraId="56D504A9" w14:textId="77777777">
      <w:r w:rsidRPr="00BC0F09">
        <w:t> </w:t>
      </w:r>
    </w:p>
    <w:p w:rsidRPr="00BC0F09" w:rsidR="00BC0F09" w:rsidP="00BC0F09" w:rsidRDefault="00BC0F09" w14:paraId="4520A727" w14:textId="77777777">
      <w:r w:rsidRPr="00BC0F09">
        <w:rPr>
          <w:b/>
          <w:bCs/>
        </w:rPr>
        <w:t>Good Practice Principles</w:t>
      </w:r>
      <w:r w:rsidRPr="00BC0F09">
        <w:t> </w:t>
      </w:r>
    </w:p>
    <w:p w:rsidRPr="00BC0F09" w:rsidR="00BC0F09" w:rsidP="00BC0F09" w:rsidRDefault="5F6CB5FA" w14:paraId="10B96241" w14:textId="42633627">
      <w:r>
        <w:t xml:space="preserve">The community commitments within the Sector Deal </w:t>
      </w:r>
      <w:r w:rsidR="5377CF2C">
        <w:t>support</w:t>
      </w:r>
      <w:r>
        <w:t xml:space="preserve"> the Scottish Government’s Good Practice Principles for </w:t>
      </w:r>
      <w:r w:rsidR="25313C91">
        <w:t>c</w:t>
      </w:r>
      <w:r>
        <w:t xml:space="preserve">ommunity </w:t>
      </w:r>
      <w:r w:rsidR="25313C91">
        <w:t>b</w:t>
      </w:r>
      <w:r>
        <w:t>enefits</w:t>
      </w:r>
      <w:r w:rsidRPr="11234168">
        <w:rPr>
          <w:vertAlign w:val="superscript"/>
        </w:rPr>
        <w:t xml:space="preserve"> </w:t>
      </w:r>
      <w:r>
        <w:t xml:space="preserve">and </w:t>
      </w:r>
      <w:r w:rsidR="25313C91">
        <w:t>s</w:t>
      </w:r>
      <w:r>
        <w:t xml:space="preserve">hared </w:t>
      </w:r>
      <w:r w:rsidR="25313C91">
        <w:t>o</w:t>
      </w:r>
      <w:r>
        <w:t xml:space="preserve">wnership from </w:t>
      </w:r>
      <w:r w:rsidR="25313C91">
        <w:t>o</w:t>
      </w:r>
      <w:r>
        <w:t xml:space="preserve">nshore </w:t>
      </w:r>
      <w:r w:rsidR="25313C91">
        <w:t>r</w:t>
      </w:r>
      <w:r>
        <w:t xml:space="preserve">enewable </w:t>
      </w:r>
      <w:r w:rsidR="25313C91">
        <w:t>e</w:t>
      </w:r>
      <w:r>
        <w:t xml:space="preserve">nergy </w:t>
      </w:r>
      <w:r w:rsidR="25313C91">
        <w:t>d</w:t>
      </w:r>
      <w:r>
        <w:t>evelopments. The Good Practice Principles</w:t>
      </w:r>
      <w:r w:rsidR="483D6296">
        <w:t xml:space="preserve"> provide guidance on </w:t>
      </w:r>
      <w:r w:rsidR="0F36BD08">
        <w:t xml:space="preserve">the </w:t>
      </w:r>
      <w:r>
        <w:t xml:space="preserve">voluntary agreements that onshore wind developers have agreed to meet or exceed. </w:t>
      </w:r>
      <w:r w:rsidR="32D15F82">
        <w:t>T</w:t>
      </w:r>
      <w:r>
        <w:t>he</w:t>
      </w:r>
      <w:r w:rsidR="5D5CBD3D">
        <w:t xml:space="preserve"> Scottish Government </w:t>
      </w:r>
      <w:r w:rsidR="0F2E3126">
        <w:t>is</w:t>
      </w:r>
      <w:r w:rsidR="5D5CBD3D">
        <w:t xml:space="preserve"> </w:t>
      </w:r>
      <w:r w:rsidR="6E7CC834">
        <w:t xml:space="preserve">currently </w:t>
      </w:r>
      <w:r w:rsidR="2835BFB3">
        <w:t>reviewing</w:t>
      </w:r>
      <w:r w:rsidR="68CE8F83">
        <w:t xml:space="preserve"> its Good Practice Principes for community benefits from onshore and offshore net zero energy developments</w:t>
      </w:r>
      <w:r>
        <w:t>. For more information about the Good Practice Principles, please see the following web pages:  </w:t>
      </w:r>
    </w:p>
    <w:p w:rsidRPr="00BC0F09" w:rsidR="00BC0F09" w:rsidP="00BC0F09" w:rsidRDefault="00BC0F09" w14:paraId="32FB1E59" w14:textId="77777777">
      <w:pPr>
        <w:numPr>
          <w:ilvl w:val="0"/>
          <w:numId w:val="8"/>
        </w:numPr>
      </w:pPr>
      <w:hyperlink w:tgtFrame="_blank" w:history="1" r:id="rId14">
        <w:r w:rsidRPr="00BC0F09">
          <w:rPr>
            <w:rStyle w:val="Hyperlink"/>
            <w:color w:val="auto"/>
          </w:rPr>
          <w:t>Community Benefits</w:t>
        </w:r>
      </w:hyperlink>
      <w:r w:rsidRPr="00BC0F09">
        <w:t>  </w:t>
      </w:r>
    </w:p>
    <w:p w:rsidRPr="00BC0F09" w:rsidR="00BC0F09" w:rsidP="00BC0F09" w:rsidRDefault="00BC0F09" w14:paraId="66C801CA" w14:textId="77777777">
      <w:pPr>
        <w:numPr>
          <w:ilvl w:val="0"/>
          <w:numId w:val="9"/>
        </w:numPr>
      </w:pPr>
      <w:hyperlink w:tgtFrame="_blank" w:history="1" r:id="rId15">
        <w:r w:rsidRPr="00BC0F09">
          <w:rPr>
            <w:rStyle w:val="Hyperlink"/>
            <w:color w:val="auto"/>
          </w:rPr>
          <w:t>Shared Ownership</w:t>
        </w:r>
      </w:hyperlink>
      <w:r w:rsidRPr="00BC0F09">
        <w:t> </w:t>
      </w:r>
    </w:p>
    <w:p w:rsidRPr="00BC0F09" w:rsidR="00BC0F09" w:rsidP="00BC0F09" w:rsidRDefault="00BC0F09" w14:paraId="21F98AD6" w14:textId="77777777">
      <w:r w:rsidRPr="00BC0F09">
        <w:t> </w:t>
      </w:r>
    </w:p>
    <w:p w:rsidRPr="00BC0F09" w:rsidR="00BC0F09" w:rsidP="00BC0F09" w:rsidRDefault="00BC0F09" w14:paraId="4621B543" w14:textId="77777777">
      <w:r w:rsidRPr="00BC0F09">
        <w:rPr>
          <w:b/>
          <w:bCs/>
        </w:rPr>
        <w:t>What does the Onshore Wind Sector Deal mean for communities?</w:t>
      </w:r>
      <w:r w:rsidRPr="00BC0F09">
        <w:t> </w:t>
      </w:r>
    </w:p>
    <w:p w:rsidRPr="00BC0F09" w:rsidR="00BC0F09" w:rsidP="00BC0F09" w:rsidRDefault="00B01A25" w14:paraId="1633A87B" w14:textId="474A7EFE">
      <w:r>
        <w:t xml:space="preserve">In the </w:t>
      </w:r>
      <w:r w:rsidR="00BC0F09">
        <w:t xml:space="preserve">Sector Deal developers </w:t>
      </w:r>
      <w:r>
        <w:t xml:space="preserve">have committed </w:t>
      </w:r>
      <w:r w:rsidR="00BC0F09">
        <w:t>to engage with local communities about onshore wind projects at the earliest opportunity possible. This may be through letters/emails, or through reaching out to local community groups (such as</w:t>
      </w:r>
      <w:r w:rsidR="005C7257">
        <w:t xml:space="preserve"> community councils, </w:t>
      </w:r>
      <w:r w:rsidR="00BC0F09">
        <w:t>village halls, sports clubs, faith groups, etc).  </w:t>
      </w:r>
    </w:p>
    <w:p w:rsidRPr="00BC0F09" w:rsidR="00BC0F09" w:rsidP="00BC0F09" w:rsidRDefault="00BC0F09" w14:paraId="7CC0672D" w14:textId="3E3102C6">
      <w:r>
        <w:t>Developers who have signed up to the Onshore Wind Sector Deal have made the following commitments: </w:t>
      </w:r>
    </w:p>
    <w:p w:rsidRPr="00BC0F09" w:rsidR="00BC0F09" w:rsidP="1536865B" w:rsidRDefault="00C60A8D" w14:paraId="3858AF7D" w14:textId="6B0AC9AA">
      <w:pPr>
        <w:pStyle w:val="ListParagraph"/>
        <w:numPr>
          <w:ilvl w:val="0"/>
          <w:numId w:val="1"/>
        </w:numPr>
      </w:pPr>
      <w:r>
        <w:t xml:space="preserve">To meet or exceed the Scottish Government’s Good Practice Principles for Community Benefits from Onshore Renewable Energy Developments and the </w:t>
      </w:r>
      <w:r>
        <w:lastRenderedPageBreak/>
        <w:t>G</w:t>
      </w:r>
      <w:r w:rsidR="00BC604C">
        <w:t xml:space="preserve">ood Practice Principles for Shared Ownership from Onshore Renewable Energy Developments. </w:t>
      </w:r>
      <w:r w:rsidR="00687700">
        <w:t xml:space="preserve">These principles </w:t>
      </w:r>
      <w:r w:rsidR="004D4D5A">
        <w:t>promote</w:t>
      </w:r>
      <w:r w:rsidR="002F7E33">
        <w:t xml:space="preserve"> a </w:t>
      </w:r>
      <w:r w:rsidR="005C7257">
        <w:t>package of c</w:t>
      </w:r>
      <w:r w:rsidR="00BC0F09">
        <w:t xml:space="preserve">ommunity benefits of the value equivalent to £5,000 per installed megawatt per </w:t>
      </w:r>
      <w:r w:rsidR="00D23310">
        <w:t>year</w:t>
      </w:r>
      <w:r w:rsidR="00BC0F09">
        <w:t>, index linked for the operational lifetime of the project</w:t>
      </w:r>
      <w:r w:rsidR="002F7E33">
        <w:t>, whilst also recognising the need for flexibility in the packages offered to communities</w:t>
      </w:r>
      <w:r w:rsidR="00BC0F09">
        <w:t>.  For example</w:t>
      </w:r>
      <w:r w:rsidR="005C7257">
        <w:t>,</w:t>
      </w:r>
      <w:r w:rsidR="00BC0F09">
        <w:t xml:space="preserve"> if the installed capacity of wind farm was 75 MWs (15 – 25 modern turbines) </w:t>
      </w:r>
      <w:r w:rsidR="00A91379">
        <w:t xml:space="preserve">and the project developer offers the community </w:t>
      </w:r>
      <w:r w:rsidR="004C0987">
        <w:t xml:space="preserve">a </w:t>
      </w:r>
      <w:r w:rsidR="00BC0F09">
        <w:t>community benefit</w:t>
      </w:r>
      <w:r w:rsidR="004C0987">
        <w:t xml:space="preserve"> package </w:t>
      </w:r>
      <w:r w:rsidR="00D23310">
        <w:t xml:space="preserve">of £5,000 per megawatt per year, this would provide a community benefits package </w:t>
      </w:r>
      <w:r w:rsidR="004C0987">
        <w:t>equivalent to</w:t>
      </w:r>
      <w:r w:rsidR="00BC0F09">
        <w:t xml:space="preserve"> £375,000 per year. This amount will increase with </w:t>
      </w:r>
      <w:r w:rsidR="00CD1D5E">
        <w:t xml:space="preserve">the </w:t>
      </w:r>
      <w:r w:rsidR="00BC0F09">
        <w:t xml:space="preserve">inflation measure </w:t>
      </w:r>
      <w:r w:rsidR="00CD1D5E">
        <w:t xml:space="preserve">cited </w:t>
      </w:r>
      <w:r w:rsidR="00BC0F09">
        <w:t>within the community benefit agreement. </w:t>
      </w:r>
    </w:p>
    <w:p w:rsidR="000856FA" w:rsidP="00416EE3" w:rsidRDefault="555B9679" w14:paraId="022E54BA" w14:textId="538E5674">
      <w:pPr>
        <w:numPr>
          <w:ilvl w:val="0"/>
          <w:numId w:val="12"/>
        </w:numPr>
      </w:pPr>
      <w:r>
        <w:t>Greater t</w:t>
      </w:r>
      <w:r w:rsidR="5F6CB5FA">
        <w:t>ransparency in how the funds are spent</w:t>
      </w:r>
      <w:r w:rsidR="40D253BD">
        <w:t>, with</w:t>
      </w:r>
      <w:r w:rsidR="7FA63A28">
        <w:t xml:space="preserve"> </w:t>
      </w:r>
      <w:r w:rsidR="5F6CB5FA">
        <w:t>community benefit</w:t>
      </w:r>
      <w:r w:rsidR="40D253BD">
        <w:t xml:space="preserve"> package</w:t>
      </w:r>
      <w:r w:rsidR="5F6CB5FA">
        <w:t xml:space="preserve"> and shared ownership </w:t>
      </w:r>
      <w:r w:rsidR="40D253BD">
        <w:t xml:space="preserve">details updated annually on </w:t>
      </w:r>
      <w:hyperlink r:id="rId16">
        <w:r w:rsidRPr="406D61BF" w:rsidR="40D253BD">
          <w:rPr>
            <w:rStyle w:val="Hyperlink"/>
          </w:rPr>
          <w:t>the Scottish Government’s register of community benefits and shared ownership</w:t>
        </w:r>
      </w:hyperlink>
      <w:r w:rsidR="40D253BD">
        <w:t xml:space="preserve">.  </w:t>
      </w:r>
    </w:p>
    <w:p w:rsidRPr="00BC0F09" w:rsidR="00BC0F09" w:rsidP="406D61BF" w:rsidRDefault="40D253BD" w14:paraId="11AC5FC3" w14:textId="3253D4BF">
      <w:pPr>
        <w:numPr>
          <w:ilvl w:val="0"/>
          <w:numId w:val="12"/>
        </w:numPr>
      </w:pPr>
      <w:r>
        <w:t>Offering</w:t>
      </w:r>
      <w:r w:rsidR="5F6CB5FA">
        <w:t xml:space="preserve"> a </w:t>
      </w:r>
      <w:r w:rsidR="1B44E8C5">
        <w:t>s</w:t>
      </w:r>
      <w:r w:rsidR="5F6CB5FA">
        <w:t xml:space="preserve">hared </w:t>
      </w:r>
      <w:r w:rsidR="1B44E8C5">
        <w:t>o</w:t>
      </w:r>
      <w:r w:rsidR="5F6CB5FA">
        <w:t>wnership opportunity</w:t>
      </w:r>
      <w:r w:rsidR="53FD707F">
        <w:t xml:space="preserve">, </w:t>
      </w:r>
      <w:r w:rsidR="5F6CB5FA">
        <w:t>where a community organisation can invest in the projects to own part of the project, or a share in the revenue.</w:t>
      </w:r>
    </w:p>
    <w:p w:rsidRPr="00BC0F09" w:rsidR="00BC0F09" w:rsidP="406D61BF" w:rsidRDefault="743B0458" w14:paraId="661E0EAF" w14:textId="308ED081">
      <w:pPr>
        <w:numPr>
          <w:ilvl w:val="0"/>
          <w:numId w:val="12"/>
        </w:numPr>
      </w:pPr>
      <w:r>
        <w:t xml:space="preserve">Engaging </w:t>
      </w:r>
      <w:r w:rsidR="5F6CB5FA">
        <w:t xml:space="preserve">with </w:t>
      </w:r>
      <w:r w:rsidR="144B4552">
        <w:t xml:space="preserve">communities </w:t>
      </w:r>
      <w:r w:rsidR="262A8149">
        <w:t>at the earliest possible opportunity</w:t>
      </w:r>
      <w:r w:rsidR="5F6CB5FA">
        <w:t xml:space="preserve"> </w:t>
      </w:r>
      <w:r w:rsidR="262A8149">
        <w:t>to</w:t>
      </w:r>
      <w:r w:rsidR="5F6CB5FA">
        <w:t xml:space="preserve"> agree a community package (</w:t>
      </w:r>
      <w:r w:rsidR="48A2769A">
        <w:t xml:space="preserve">which could include </w:t>
      </w:r>
      <w:r w:rsidR="5F6CB5FA">
        <w:t xml:space="preserve">community benefits and </w:t>
      </w:r>
      <w:r w:rsidR="71FD7AAB">
        <w:t xml:space="preserve">a </w:t>
      </w:r>
      <w:r w:rsidR="5F6CB5FA">
        <w:t>shared ownership</w:t>
      </w:r>
      <w:r w:rsidR="71FD7AAB">
        <w:t xml:space="preserve"> offer</w:t>
      </w:r>
      <w:r w:rsidR="5F6CB5FA">
        <w:t>) that meets or exceeds the Scottish Government</w:t>
      </w:r>
      <w:r w:rsidR="2B767DB9">
        <w:t>’s</w:t>
      </w:r>
      <w:r w:rsidR="5F6CB5FA">
        <w:t xml:space="preserve"> Good Practice </w:t>
      </w:r>
      <w:r w:rsidR="2B767DB9">
        <w:t>P</w:t>
      </w:r>
      <w:r w:rsidR="5F6CB5FA">
        <w:t>rinciples (see above). </w:t>
      </w:r>
    </w:p>
    <w:p w:rsidRPr="00BC0F09" w:rsidR="00BC0F09" w:rsidP="00BC0F09" w:rsidRDefault="00015442" w14:paraId="2A2645BD" w14:textId="734F0B62">
      <w:pPr>
        <w:numPr>
          <w:ilvl w:val="0"/>
          <w:numId w:val="14"/>
        </w:numPr>
      </w:pPr>
      <w:r>
        <w:t>Providing a</w:t>
      </w:r>
      <w:r w:rsidR="000B25B6">
        <w:t xml:space="preserve">n </w:t>
      </w:r>
      <w:r w:rsidR="00C65CE2">
        <w:t>in-principle</w:t>
      </w:r>
      <w:r>
        <w:t xml:space="preserve"> </w:t>
      </w:r>
      <w:r w:rsidRPr="00BC0F09" w:rsidR="00BC0F09">
        <w:t xml:space="preserve">community benefit agreement prior to the </w:t>
      </w:r>
      <w:r>
        <w:t>d</w:t>
      </w:r>
      <w:r w:rsidRPr="00BC0F09" w:rsidR="00BC0F09">
        <w:t>eveloper</w:t>
      </w:r>
      <w:r>
        <w:t xml:space="preserve">’s </w:t>
      </w:r>
      <w:r w:rsidRPr="00BC0F09" w:rsidR="00BC0F09">
        <w:t>decision to progress the project, described as the Financial Investment Decision (FID). </w:t>
      </w:r>
    </w:p>
    <w:p w:rsidR="00963FC5" w:rsidRDefault="00974116" w14:paraId="401324E4" w14:textId="77777777">
      <w:pPr>
        <w:numPr>
          <w:ilvl w:val="0"/>
          <w:numId w:val="16"/>
        </w:numPr>
      </w:pPr>
      <w:r>
        <w:t xml:space="preserve">Maintaining </w:t>
      </w:r>
      <w:r w:rsidR="003311EE">
        <w:t>any community benefit agreement or shared ownership agreements</w:t>
      </w:r>
      <w:r w:rsidR="0014087F">
        <w:t xml:space="preserve"> or offer</w:t>
      </w:r>
      <w:r w:rsidR="003311EE">
        <w:t xml:space="preserve"> as a condition of </w:t>
      </w:r>
      <w:r w:rsidR="007406E2">
        <w:t>sale</w:t>
      </w:r>
      <w:r w:rsidR="001126E3">
        <w:t xml:space="preserve">, if </w:t>
      </w:r>
      <w:r w:rsidR="00BC0F09">
        <w:t>the developer sells or transfers the project to another company</w:t>
      </w:r>
      <w:r w:rsidR="001126E3">
        <w:t>.</w:t>
      </w:r>
      <w:r w:rsidR="00F7500B">
        <w:t xml:space="preserve"> </w:t>
      </w:r>
      <w:r w:rsidRPr="00B77682" w:rsidR="00F7500B">
        <w:t xml:space="preserve">In the case of a project sale, it’s important for community benefit recipients and developers to understand the </w:t>
      </w:r>
      <w:r w:rsidR="00963FC5">
        <w:t>agreements</w:t>
      </w:r>
      <w:r w:rsidR="00963FC5">
        <w:rPr>
          <w:rStyle w:val="FootnoteReference"/>
        </w:rPr>
        <w:footnoteReference w:id="2"/>
      </w:r>
      <w:r w:rsidRPr="00B77682" w:rsidR="00F7500B">
        <w:t xml:space="preserve"> between them so it can be transferred to the new owner</w:t>
      </w:r>
      <w:r w:rsidR="00963FC5">
        <w:t xml:space="preserve">. </w:t>
      </w:r>
    </w:p>
    <w:p w:rsidRPr="00BC0F09" w:rsidR="00BC0F09" w:rsidRDefault="001126E3" w14:paraId="666CADC5" w14:textId="7E2F3DFB">
      <w:pPr>
        <w:numPr>
          <w:ilvl w:val="0"/>
          <w:numId w:val="16"/>
        </w:numPr>
      </w:pPr>
      <w:r>
        <w:t xml:space="preserve">Working with communities </w:t>
      </w:r>
      <w:r w:rsidR="00081A9F">
        <w:t xml:space="preserve">to </w:t>
      </w:r>
      <w:r w:rsidRPr="00BC0F09" w:rsidR="00BC0F09">
        <w:t xml:space="preserve">support more ambitious and strategic projects. </w:t>
      </w:r>
      <w:r w:rsidR="00965B3F">
        <w:t>Project</w:t>
      </w:r>
      <w:r w:rsidR="007A7146">
        <w:t>s</w:t>
      </w:r>
      <w:r w:rsidR="00965B3F">
        <w:t xml:space="preserve"> that contribute to a </w:t>
      </w:r>
      <w:r w:rsidRPr="00BC0F09" w:rsidR="00BC0F09">
        <w:t>just transition</w:t>
      </w:r>
      <w:r w:rsidR="00965B3F">
        <w:t xml:space="preserve"> to net zero</w:t>
      </w:r>
      <w:r w:rsidR="007A7146">
        <w:t xml:space="preserve"> </w:t>
      </w:r>
      <w:r w:rsidRPr="00BC0F09" w:rsidR="00BC0F09">
        <w:t>are likely to be priorities where the</w:t>
      </w:r>
      <w:r w:rsidR="00963FC5">
        <w:t>y</w:t>
      </w:r>
      <w:r w:rsidRPr="00BC0F09" w:rsidR="00BC0F09">
        <w:t xml:space="preserve"> match </w:t>
      </w:r>
      <w:r w:rsidR="007A7146">
        <w:t xml:space="preserve">the needs of </w:t>
      </w:r>
      <w:r w:rsidRPr="00BC0F09" w:rsidR="00BC0F09">
        <w:t>communities. </w:t>
      </w:r>
    </w:p>
    <w:p w:rsidRPr="00BC0F09" w:rsidR="00BC0F09" w:rsidP="00BC0F09" w:rsidRDefault="00B0603C" w14:paraId="72534750" w14:textId="2B54F0DF">
      <w:pPr>
        <w:numPr>
          <w:ilvl w:val="0"/>
          <w:numId w:val="17"/>
        </w:numPr>
      </w:pPr>
      <w:r>
        <w:t>Look for opportunities to take a</w:t>
      </w:r>
      <w:r w:rsidR="002C3676">
        <w:t xml:space="preserve"> co-ordinated </w:t>
      </w:r>
      <w:r w:rsidR="003438C3">
        <w:t>approach</w:t>
      </w:r>
      <w:r w:rsidR="000C5267">
        <w:t xml:space="preserve"> to community benefit funds, </w:t>
      </w:r>
      <w:r w:rsidR="00EB0896">
        <w:t>for example where there are overlaps in the area of benefit</w:t>
      </w:r>
      <w:r w:rsidRPr="00BC0F09" w:rsidR="00BC0F09">
        <w:t xml:space="preserve"> from multiple projects</w:t>
      </w:r>
      <w:r w:rsidR="003438C3">
        <w:t xml:space="preserve"> in one area</w:t>
      </w:r>
      <w:r w:rsidR="00B8488E">
        <w:t>,</w:t>
      </w:r>
      <w:r w:rsidR="003438C3">
        <w:t xml:space="preserve"> </w:t>
      </w:r>
      <w:r w:rsidR="00EB0896">
        <w:t xml:space="preserve">as this can </w:t>
      </w:r>
      <w:r w:rsidRPr="00BC0F09" w:rsidR="00BC0F09">
        <w:t>increase impact and reduce the administrative burden on local people</w:t>
      </w:r>
      <w:r w:rsidR="003F45CA">
        <w:t>.</w:t>
      </w:r>
      <w:r w:rsidRPr="00BC0F09" w:rsidR="00BC0F09">
        <w:t> </w:t>
      </w:r>
    </w:p>
    <w:p w:rsidR="00BC0F09" w:rsidP="00BC0F09" w:rsidRDefault="003F45CA" w14:paraId="7FE3C5B7" w14:textId="11E465E7">
      <w:pPr>
        <w:numPr>
          <w:ilvl w:val="0"/>
          <w:numId w:val="18"/>
        </w:numPr>
      </w:pPr>
      <w:r>
        <w:t>Working</w:t>
      </w:r>
      <w:r w:rsidR="00BC0F09">
        <w:t xml:space="preserve"> with key stakeholder organisations during pre-planning application to highlight community shared ownership opportunities.  </w:t>
      </w:r>
      <w:r w:rsidR="00B8488E">
        <w:t>E</w:t>
      </w:r>
      <w:r w:rsidR="00BC0F09">
        <w:t xml:space="preserve">nsuring </w:t>
      </w:r>
      <w:r w:rsidR="00B8488E">
        <w:t xml:space="preserve">that </w:t>
      </w:r>
      <w:r w:rsidR="00BC0F09">
        <w:t xml:space="preserve">community organisations have sufficient time to explore these opportunities, which are more complex </w:t>
      </w:r>
      <w:r w:rsidR="009D489B">
        <w:t>and</w:t>
      </w:r>
      <w:r w:rsidR="007766FD">
        <w:t xml:space="preserve"> are</w:t>
      </w:r>
      <w:r w:rsidR="00BC0F09">
        <w:t xml:space="preserve"> addition</w:t>
      </w:r>
      <w:r w:rsidR="00D03CCF">
        <w:t>al</w:t>
      </w:r>
      <w:r w:rsidR="00BC0F09">
        <w:t xml:space="preserve"> to any local community benefit</w:t>
      </w:r>
      <w:r w:rsidR="00B8488E">
        <w:t>s</w:t>
      </w:r>
      <w:r w:rsidR="00BC0F09">
        <w:t>. </w:t>
      </w:r>
    </w:p>
    <w:p w:rsidRPr="00BC0F09" w:rsidR="00BC0F09" w:rsidP="00BC0F09" w:rsidRDefault="00BC0F09" w14:paraId="03EBCDEE" w14:textId="00392380">
      <w:r w:rsidRPr="00BC0F09">
        <w:lastRenderedPageBreak/>
        <w:t>Local Energy Scotland will maintain</w:t>
      </w:r>
      <w:r w:rsidR="00B8488E">
        <w:t xml:space="preserve"> the</w:t>
      </w:r>
      <w:r w:rsidRPr="00BC0F09">
        <w:t xml:space="preserve"> register of community benefits and shared ownership</w:t>
      </w:r>
      <w:r w:rsidR="00B8488E">
        <w:t>,</w:t>
      </w:r>
      <w:r w:rsidRPr="00BC0F09">
        <w:t xml:space="preserve"> along with a community benefit toolkit.  Advice and funding is available to help explore shared ownership opportunities.  </w:t>
      </w:r>
    </w:p>
    <w:p w:rsidRPr="00BC0F09" w:rsidR="00BC0F09" w:rsidP="00BC0F09" w:rsidRDefault="00BC0F09" w14:paraId="0847E7CD" w14:textId="77777777">
      <w:r w:rsidRPr="00BC0F09">
        <w:t> </w:t>
      </w:r>
    </w:p>
    <w:p w:rsidRPr="00BC0F09" w:rsidR="00BC0F09" w:rsidP="00BC0F09" w:rsidRDefault="00BC0F09" w14:paraId="499449C3" w14:textId="77777777">
      <w:r w:rsidRPr="00BC0F09">
        <w:rPr>
          <w:b/>
          <w:bCs/>
        </w:rPr>
        <w:t>Understanding shared ownership, community benefits and net zero support</w:t>
      </w:r>
      <w:r w:rsidRPr="00BC0F09">
        <w:t> </w:t>
      </w:r>
    </w:p>
    <w:p w:rsidRPr="00BC0F09" w:rsidR="00BC0F09" w:rsidP="00BC0F09" w:rsidRDefault="00BC0F09" w14:paraId="6D626BE8" w14:textId="4B42422B">
      <w:r w:rsidRPr="00BC0F09">
        <w:rPr>
          <w:b/>
          <w:bCs/>
        </w:rPr>
        <w:t>What are Community Benefits?</w:t>
      </w:r>
      <w:r w:rsidRPr="00BC0F09">
        <w:t> </w:t>
      </w:r>
    </w:p>
    <w:p w:rsidRPr="00BC0F09" w:rsidR="00BC0F09" w:rsidP="00BC0F09" w:rsidRDefault="00A37B6F" w14:paraId="73D2A2A8" w14:textId="2FB726EE">
      <w:r w:rsidR="00A37B6F">
        <w:rPr/>
        <w:t xml:space="preserve">Community benefits are voluntary packages of benefits (often in the form of </w:t>
      </w:r>
      <w:r w:rsidR="00F24787">
        <w:rPr/>
        <w:t>funds but</w:t>
      </w:r>
      <w:r w:rsidR="0048639B">
        <w:rPr/>
        <w:t xml:space="preserve"> may also include </w:t>
      </w:r>
      <w:r w:rsidR="00D44E50">
        <w:rPr/>
        <w:t xml:space="preserve">other </w:t>
      </w:r>
      <w:r w:rsidR="00F24787">
        <w:rPr/>
        <w:t>benefits</w:t>
      </w:r>
      <w:r w:rsidR="00A37B6F">
        <w:rPr/>
        <w:t>) that renewable energy businesses provide to support communities</w:t>
      </w:r>
      <w:r w:rsidR="00B2285C">
        <w:rPr/>
        <w:t xml:space="preserve">. These </w:t>
      </w:r>
      <w:r w:rsidR="00A37B6F">
        <w:rPr/>
        <w:t>offer an opportunity for communities to work with renewable energy businesses for the long-term benefit of the community.</w:t>
      </w:r>
      <w:r w:rsidR="00BC0F09">
        <w:rPr/>
        <w:t xml:space="preserve">  </w:t>
      </w:r>
      <w:r w:rsidR="00FD33BB">
        <w:rPr/>
        <w:t>As of February 2025, community benefits</w:t>
      </w:r>
      <w:r w:rsidR="00BC0F09">
        <w:rPr/>
        <w:t xml:space="preserve"> of around £30 million per year </w:t>
      </w:r>
      <w:r w:rsidR="00FD33BB">
        <w:rPr/>
        <w:t>are</w:t>
      </w:r>
      <w:r w:rsidR="00BC0F09">
        <w:rPr/>
        <w:t xml:space="preserve"> estimated across all renewable energy projects</w:t>
      </w:r>
      <w:r w:rsidR="00FD33BB">
        <w:rPr/>
        <w:t xml:space="preserve"> in Scotland. These ar</w:t>
      </w:r>
      <w:r w:rsidR="00BC0F09">
        <w:rPr/>
        <w:t xml:space="preserve">e used to support a diverse range of activities and deliver tangible benefits to the lives of people across Scotland. Case studies are available on </w:t>
      </w:r>
      <w:hyperlink r:id="Rac216b6900fb4db2">
        <w:r w:rsidRPr="1DBEB5E1" w:rsidR="04FDC2D2">
          <w:rPr>
            <w:rStyle w:val="Hyperlink"/>
          </w:rPr>
          <w:t>our w</w:t>
        </w:r>
        <w:r w:rsidRPr="1DBEB5E1" w:rsidR="00BC0F09">
          <w:rPr>
            <w:rStyle w:val="Hyperlink"/>
          </w:rPr>
          <w:t>ebsite</w:t>
        </w:r>
      </w:hyperlink>
      <w:r w:rsidR="00CA3811">
        <w:rPr/>
        <w:t>.</w:t>
      </w:r>
      <w:r w:rsidR="00BC0F09">
        <w:rPr/>
        <w:t xml:space="preserve"> </w:t>
      </w:r>
    </w:p>
    <w:p w:rsidR="00BC0F09" w:rsidP="00BC0F09" w:rsidRDefault="5F6CB5FA" w14:paraId="7166E882" w14:textId="1521F48C">
      <w:r>
        <w:t xml:space="preserve">Local Energy Scotland have a </w:t>
      </w:r>
      <w:hyperlink r:id="rId18">
        <w:r w:rsidRPr="406D61BF" w:rsidR="471C1331">
          <w:rPr>
            <w:rStyle w:val="Hyperlink"/>
          </w:rPr>
          <w:t>r</w:t>
        </w:r>
        <w:r w:rsidRPr="406D61BF">
          <w:rPr>
            <w:rStyle w:val="Hyperlink"/>
          </w:rPr>
          <w:t>egister</w:t>
        </w:r>
        <w:r w:rsidRPr="406D61BF" w:rsidR="471C1331">
          <w:rPr>
            <w:rStyle w:val="Hyperlink"/>
          </w:rPr>
          <w:t xml:space="preserve"> of community benefits</w:t>
        </w:r>
      </w:hyperlink>
      <w:r>
        <w:t>, which is an online map</w:t>
      </w:r>
      <w:r w:rsidR="2F8A2094">
        <w:t xml:space="preserve"> and list</w:t>
      </w:r>
      <w:r>
        <w:t xml:space="preserve"> showing the community benefits committed across Scotland. This covers </w:t>
      </w:r>
      <w:r w:rsidR="23A220C3">
        <w:t xml:space="preserve">different </w:t>
      </w:r>
      <w:r w:rsidR="26A30053">
        <w:t>types of</w:t>
      </w:r>
      <w:r>
        <w:t xml:space="preserve"> onshore</w:t>
      </w:r>
      <w:r w:rsidR="76207E95">
        <w:t xml:space="preserve"> and offshore</w:t>
      </w:r>
      <w:r>
        <w:t xml:space="preserve"> renewable generation. The register demonstrates </w:t>
      </w:r>
      <w:r w:rsidR="743B30B4">
        <w:t>greater</w:t>
      </w:r>
      <w:r>
        <w:t xml:space="preserve"> transparency in how funds are managed and spent, as the information on there is freely available and can be downloaded, filtered and searched in meaningful ways that will allow you as a member of the public to examine the impacts of community benefits in Scotland’s communities.</w:t>
      </w:r>
      <w:r w:rsidR="56B4EE0F">
        <w:t xml:space="preserve"> The register </w:t>
      </w:r>
      <w:r w:rsidR="6806C23B">
        <w:t xml:space="preserve">is updated by renewable energy developers, project </w:t>
      </w:r>
      <w:r w:rsidR="26CE7B1F">
        <w:t xml:space="preserve">owners and fund </w:t>
      </w:r>
      <w:r w:rsidR="74C8C97E">
        <w:t>administrators</w:t>
      </w:r>
      <w:r w:rsidR="26CE7B1F">
        <w:t xml:space="preserve"> on a voluntary basis</w:t>
      </w:r>
      <w:r w:rsidR="23398D14">
        <w:t xml:space="preserve"> and is therefore not available for all projects</w:t>
      </w:r>
      <w:r w:rsidR="26CE7B1F">
        <w:t xml:space="preserve">. The accuracy of the register </w:t>
      </w:r>
      <w:r w:rsidR="56B4EE0F">
        <w:t>relies on information being uploaded regularly and accurately</w:t>
      </w:r>
      <w:r w:rsidR="74C8C97E">
        <w:t xml:space="preserve"> from these sources</w:t>
      </w:r>
      <w:r w:rsidR="56B4EE0F">
        <w:t xml:space="preserve">. </w:t>
      </w:r>
      <w:r>
        <w:t xml:space="preserve"> </w:t>
      </w:r>
      <w:r w:rsidR="471C1331">
        <w:t>More information</w:t>
      </w:r>
      <w:r>
        <w:t xml:space="preserve"> about the </w:t>
      </w:r>
      <w:r w:rsidR="471C1331">
        <w:t xml:space="preserve">register is available on </w:t>
      </w:r>
      <w:hyperlink r:id="rId19">
        <w:r w:rsidRPr="406D61BF" w:rsidR="471C1331">
          <w:rPr>
            <w:rStyle w:val="Hyperlink"/>
          </w:rPr>
          <w:t>our website</w:t>
        </w:r>
      </w:hyperlink>
      <w:r w:rsidR="471C1331">
        <w:t xml:space="preserve">. </w:t>
      </w:r>
      <w:r>
        <w:t xml:space="preserve"> </w:t>
      </w:r>
    </w:p>
    <w:p w:rsidRPr="00BC0F09" w:rsidR="00BC0F09" w:rsidP="00BC0F09" w:rsidRDefault="00BC0F09" w14:paraId="36E518CC" w14:textId="71E0E83C">
      <w:r w:rsidRPr="00BC0F09">
        <w:t> </w:t>
      </w:r>
    </w:p>
    <w:p w:rsidRPr="00BC0F09" w:rsidR="00BC0F09" w:rsidP="00BC0F09" w:rsidRDefault="00BC0F09" w14:paraId="0DF50F1F" w14:textId="77777777">
      <w:r w:rsidRPr="00BC0F09">
        <w:rPr>
          <w:b/>
          <w:bCs/>
        </w:rPr>
        <w:t>What is Shared Ownership?</w:t>
      </w:r>
      <w:r w:rsidRPr="00BC0F09">
        <w:t> </w:t>
      </w:r>
    </w:p>
    <w:p w:rsidR="00BC0F09" w:rsidP="00BC0F09" w:rsidRDefault="00BC0F09" w14:paraId="0D51D6E8" w14:textId="33545B35">
      <w:r>
        <w:t>Shared Ownership is</w:t>
      </w:r>
      <w:r w:rsidR="00930F71">
        <w:t xml:space="preserve"> </w:t>
      </w:r>
      <w:r w:rsidR="00E6063F">
        <w:t xml:space="preserve">distinct, </w:t>
      </w:r>
      <w:r w:rsidR="00930F71">
        <w:t xml:space="preserve">separate and </w:t>
      </w:r>
      <w:r w:rsidR="00933603">
        <w:t xml:space="preserve">is encouraged </w:t>
      </w:r>
      <w:r w:rsidR="00930F71">
        <w:t xml:space="preserve">in addition to community benefits </w:t>
      </w:r>
      <w:r w:rsidR="00E6063F">
        <w:t xml:space="preserve">packages </w:t>
      </w:r>
      <w:r w:rsidR="00930F71">
        <w:t>and is</w:t>
      </w:r>
      <w:r>
        <w:t xml:space="preserve"> defined in the Scottish Government’s Good Practice Principles as “any structure which involves a community group as a financial partner over the lifetime of a renewable energy project”. Shared Ownership projects can take many forms, but the three most common are: joint ventures, shared revenue, and split ownership. More information on these can be found </w:t>
      </w:r>
      <w:r w:rsidR="002570FA">
        <w:t>i</w:t>
      </w:r>
      <w:r>
        <w:t>n</w:t>
      </w:r>
      <w:r w:rsidR="6A7D2E53">
        <w:t xml:space="preserve"> our</w:t>
      </w:r>
      <w:r>
        <w:t xml:space="preserve"> </w:t>
      </w:r>
      <w:hyperlink w:anchor=":~:text=It%20is%20defined%20in%20the%20Scottish%20Government%E2%80%99s%20Good,over%20the%20lifetime%20of%20a%20renewable%20energy%20project%E2%80%9D." r:id="rId20">
        <w:r w:rsidRPr="4BAB0BFE" w:rsidR="002570FA">
          <w:rPr>
            <w:rStyle w:val="Hyperlink"/>
          </w:rPr>
          <w:t xml:space="preserve">shared ownership </w:t>
        </w:r>
        <w:r w:rsidRPr="4BAB0BFE" w:rsidR="004822E5">
          <w:rPr>
            <w:rStyle w:val="Hyperlink"/>
          </w:rPr>
          <w:t>resource</w:t>
        </w:r>
      </w:hyperlink>
      <w:r>
        <w:t>. </w:t>
      </w:r>
    </w:p>
    <w:p w:rsidRPr="00BC0F09" w:rsidR="00AE5630" w:rsidP="00BC0F09" w:rsidRDefault="269A2220" w14:paraId="11A63A46" w14:textId="55050504">
      <w:r>
        <w:t>Local Energy Scotland</w:t>
      </w:r>
      <w:r w:rsidR="77762C3A">
        <w:t xml:space="preserve"> also</w:t>
      </w:r>
      <w:r>
        <w:t xml:space="preserve"> maintain a </w:t>
      </w:r>
      <w:hyperlink r:id="rId21">
        <w:r w:rsidRPr="406D61BF">
          <w:rPr>
            <w:rStyle w:val="Hyperlink"/>
          </w:rPr>
          <w:t>register of shared ownership</w:t>
        </w:r>
      </w:hyperlink>
      <w:r w:rsidR="01D4FB28">
        <w:t xml:space="preserve">, showing </w:t>
      </w:r>
      <w:r w:rsidR="3AB0D67A">
        <w:t>where</w:t>
      </w:r>
      <w:r w:rsidR="01D4FB28">
        <w:t xml:space="preserve"> shared ownership has been offered on projects across Scotland. </w:t>
      </w:r>
    </w:p>
    <w:p w:rsidR="00BC0F09" w:rsidP="00BC0F09" w:rsidRDefault="00BC0F09" w14:paraId="17AE3011" w14:textId="77777777">
      <w:r w:rsidRPr="00BC0F09">
        <w:t> </w:t>
      </w:r>
    </w:p>
    <w:p w:rsidRPr="00BC0F09" w:rsidR="001E3E36" w:rsidP="005B5102" w:rsidRDefault="001E3E36" w14:paraId="04CE5FF2" w14:textId="4634DA0B"/>
    <w:sectPr w:rsidRPr="00BC0F09" w:rsidR="001E3E36" w:rsidSect="00AA024D">
      <w:headerReference w:type="default" r:id="rId22"/>
      <w:footerReference w:type="default" r:id="rId23"/>
      <w:footerReference w:type="first" r:id="rId2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B42" w:rsidP="00783A4F" w:rsidRDefault="00097B42" w14:paraId="6F701511" w14:textId="77777777">
      <w:pPr>
        <w:spacing w:after="0" w:line="240" w:lineRule="auto"/>
      </w:pPr>
      <w:r>
        <w:separator/>
      </w:r>
    </w:p>
  </w:endnote>
  <w:endnote w:type="continuationSeparator" w:id="0">
    <w:p w:rsidR="00097B42" w:rsidP="00783A4F" w:rsidRDefault="00097B42" w14:paraId="25EB6C81" w14:textId="77777777">
      <w:pPr>
        <w:spacing w:after="0" w:line="240" w:lineRule="auto"/>
      </w:pPr>
      <w:r>
        <w:continuationSeparator/>
      </w:r>
    </w:p>
  </w:endnote>
  <w:endnote w:type="continuationNotice" w:id="1">
    <w:p w:rsidR="00097B42" w:rsidRDefault="00097B42" w14:paraId="634383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24D" w:rsidRDefault="00AA024D" w14:paraId="7F4ECA07" w14:textId="3D632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D0CCC" w:rsidRDefault="00520413" w14:paraId="05F2A34D" w14:textId="5CD4DE29">
    <w:pPr>
      <w:pStyle w:val="Footer"/>
      <w:rPr>
        <w:b/>
        <w:bCs/>
        <w:noProof/>
      </w:rPr>
    </w:pPr>
    <w:r>
      <w:rPr>
        <w:b/>
        <w:bCs/>
        <w:noProof/>
      </w:rPr>
      <w:drawing>
        <wp:anchor distT="0" distB="0" distL="114300" distR="114300" simplePos="0" relativeHeight="251658241" behindDoc="0" locked="0" layoutInCell="1" allowOverlap="1" wp14:anchorId="565C16EB" wp14:editId="7A4D93C3">
          <wp:simplePos x="0" y="0"/>
          <wp:positionH relativeFrom="page">
            <wp:posOffset>-419100</wp:posOffset>
          </wp:positionH>
          <wp:positionV relativeFrom="paragraph">
            <wp:posOffset>15240</wp:posOffset>
          </wp:positionV>
          <wp:extent cx="8242121" cy="1304925"/>
          <wp:effectExtent l="0" t="0" r="6985" b="0"/>
          <wp:wrapNone/>
          <wp:docPr id="15" name="Picture 1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low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88806"/>
                  <a:stretch/>
                </pic:blipFill>
                <pic:spPr bwMode="auto">
                  <a:xfrm>
                    <a:off x="0" y="0"/>
                    <a:ext cx="8242121" cy="1304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22839" w:rsidRDefault="00042A9B" w14:paraId="659327E9" w14:textId="7251E454">
    <w:pPr>
      <w:pStyle w:val="Footer"/>
      <w:rPr>
        <w:b/>
        <w:bCs/>
        <w:noProof/>
      </w:rPr>
    </w:pPr>
    <w:r>
      <w:rPr>
        <w:b/>
        <w:bCs/>
        <w:noProof/>
      </w:rPr>
      <w:drawing>
        <wp:anchor distT="0" distB="0" distL="114300" distR="114300" simplePos="0" relativeHeight="251658240" behindDoc="0" locked="0" layoutInCell="1" allowOverlap="1" wp14:anchorId="3746B7BC" wp14:editId="5D22AA61">
          <wp:simplePos x="0" y="0"/>
          <wp:positionH relativeFrom="page">
            <wp:align>right</wp:align>
          </wp:positionH>
          <wp:positionV relativeFrom="paragraph">
            <wp:posOffset>3381068</wp:posOffset>
          </wp:positionV>
          <wp:extent cx="7557074" cy="1196975"/>
          <wp:effectExtent l="0" t="0" r="6350" b="3175"/>
          <wp:wrapNone/>
          <wp:docPr id="16" name="Picture 1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a:picLocks noChangeAspect="1" noChangeArrowheads="1"/>
                  </pic:cNvPicPr>
                </pic:nvPicPr>
                <pic:blipFill rotWithShape="1">
                  <a:blip r:embed="rId2">
                    <a:extLst>
                      <a:ext uri="{28A0092B-C50C-407E-A947-70E740481C1C}">
                        <a14:useLocalDpi xmlns:a14="http://schemas.microsoft.com/office/drawing/2010/main" val="0"/>
                      </a:ext>
                    </a:extLst>
                  </a:blip>
                  <a:srcRect t="88707"/>
                  <a:stretch/>
                </pic:blipFill>
                <pic:spPr bwMode="auto">
                  <a:xfrm>
                    <a:off x="0" y="0"/>
                    <a:ext cx="7557074" cy="119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42A9B" w:rsidRDefault="00042A9B" w14:paraId="23AD1C4A" w14:textId="7D444364">
    <w:pPr>
      <w:pStyle w:val="Footer"/>
      <w:rPr>
        <w:b/>
        <w:bCs/>
        <w:noProof/>
      </w:rPr>
    </w:pPr>
  </w:p>
  <w:p w:rsidR="00042A9B" w:rsidRDefault="00042A9B" w14:paraId="0C7F234A" w14:textId="4AA3F89E">
    <w:pPr>
      <w:pStyle w:val="Footer"/>
      <w:rPr>
        <w:b/>
        <w:bCs/>
        <w:noProof/>
      </w:rPr>
    </w:pPr>
  </w:p>
  <w:p w:rsidRPr="00927C3C" w:rsidR="005B23DC" w:rsidRDefault="005B23DC" w14:paraId="2AD20A71" w14:textId="3B23E766">
    <w:pPr>
      <w:pStyle w:val="Footer"/>
      <w:rPr>
        <w:b/>
        <w:bCs/>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B42" w:rsidP="00783A4F" w:rsidRDefault="00097B42" w14:paraId="54694D74" w14:textId="77777777">
      <w:pPr>
        <w:spacing w:after="0" w:line="240" w:lineRule="auto"/>
      </w:pPr>
      <w:r>
        <w:separator/>
      </w:r>
    </w:p>
  </w:footnote>
  <w:footnote w:type="continuationSeparator" w:id="0">
    <w:p w:rsidR="00097B42" w:rsidP="00783A4F" w:rsidRDefault="00097B42" w14:paraId="699E910B" w14:textId="77777777">
      <w:pPr>
        <w:spacing w:after="0" w:line="240" w:lineRule="auto"/>
      </w:pPr>
      <w:r>
        <w:continuationSeparator/>
      </w:r>
    </w:p>
  </w:footnote>
  <w:footnote w:type="continuationNotice" w:id="1">
    <w:p w:rsidR="00097B42" w:rsidRDefault="00097B42" w14:paraId="46A0BF57" w14:textId="77777777">
      <w:pPr>
        <w:spacing w:after="0" w:line="240" w:lineRule="auto"/>
      </w:pPr>
    </w:p>
  </w:footnote>
  <w:footnote w:id="2">
    <w:p w:rsidR="00963FC5" w:rsidP="00963FC5" w:rsidRDefault="00963FC5" w14:paraId="4D30E50F" w14:textId="58CEEBDC">
      <w:pPr>
        <w:pStyle w:val="FootnoteText"/>
      </w:pPr>
      <w:r>
        <w:rPr>
          <w:rStyle w:val="FootnoteReference"/>
        </w:rPr>
        <w:footnoteRef/>
      </w:r>
      <w:r>
        <w:t xml:space="preserve"> A</w:t>
      </w:r>
      <w:r w:rsidRPr="0014087F">
        <w:t xml:space="preserve">greements </w:t>
      </w:r>
      <w:r w:rsidRPr="0014087F" w:rsidR="00E336A1">
        <w:t>include</w:t>
      </w:r>
      <w:r>
        <w:t xml:space="preserve"> legal agreements like memorandum of understandings, heads </w:t>
      </w:r>
      <w:r w:rsidRPr="0014087F">
        <w:t>o</w:t>
      </w:r>
      <w:r>
        <w:t>f terms</w:t>
      </w:r>
      <w:r w:rsidRPr="0014087F">
        <w:t>,</w:t>
      </w:r>
      <w:r>
        <w:t xml:space="preserve"> community benefit agreements</w:t>
      </w:r>
      <w:r w:rsidR="00315582">
        <w:t xml:space="preserve">, shared ownership </w:t>
      </w:r>
      <w:r w:rsidR="00B12CE1">
        <w:t>offer</w:t>
      </w:r>
      <w:r>
        <w:t xml:space="preserve"> and also</w:t>
      </w:r>
      <w:r w:rsidRPr="0014087F">
        <w:t xml:space="preserve"> agreements of intent,</w:t>
      </w:r>
      <w:r>
        <w:t xml:space="preserve"> for example</w:t>
      </w:r>
      <w:r w:rsidRPr="0014087F">
        <w:t xml:space="preserve"> </w:t>
      </w:r>
      <w:r>
        <w:t>commitments made in planning submissions or offered and minuted at community meetings.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AB0BFE" w:rsidTr="4BAB0BFE" w14:paraId="3849C90F" w14:textId="77777777">
      <w:trPr>
        <w:trHeight w:val="300"/>
      </w:trPr>
      <w:tc>
        <w:tcPr>
          <w:tcW w:w="3005" w:type="dxa"/>
        </w:tcPr>
        <w:p w:rsidR="4BAB0BFE" w:rsidP="4BAB0BFE" w:rsidRDefault="4BAB0BFE" w14:paraId="54CD51AF" w14:textId="2501E893">
          <w:pPr>
            <w:pStyle w:val="Header"/>
            <w:ind w:left="-115"/>
          </w:pPr>
        </w:p>
      </w:tc>
      <w:tc>
        <w:tcPr>
          <w:tcW w:w="3005" w:type="dxa"/>
        </w:tcPr>
        <w:p w:rsidR="4BAB0BFE" w:rsidP="4BAB0BFE" w:rsidRDefault="4BAB0BFE" w14:paraId="704A4654" w14:textId="30961580">
          <w:pPr>
            <w:pStyle w:val="Header"/>
            <w:jc w:val="center"/>
          </w:pPr>
        </w:p>
      </w:tc>
      <w:tc>
        <w:tcPr>
          <w:tcW w:w="3005" w:type="dxa"/>
        </w:tcPr>
        <w:p w:rsidR="4BAB0BFE" w:rsidP="4BAB0BFE" w:rsidRDefault="4BAB0BFE" w14:paraId="5DE787BC" w14:textId="1A1CC8EF">
          <w:pPr>
            <w:pStyle w:val="Header"/>
            <w:ind w:right="-115"/>
            <w:jc w:val="right"/>
          </w:pPr>
        </w:p>
      </w:tc>
    </w:tr>
  </w:tbl>
  <w:p w:rsidR="4BAB0BFE" w:rsidP="4BAB0BFE" w:rsidRDefault="4BAB0BFE" w14:paraId="3EBCF42A" w14:textId="59912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F4"/>
    <w:multiLevelType w:val="multilevel"/>
    <w:tmpl w:val="B98482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26B3A8B"/>
    <w:multiLevelType w:val="multilevel"/>
    <w:tmpl w:val="43162E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4D19A9"/>
    <w:multiLevelType w:val="hybridMultilevel"/>
    <w:tmpl w:val="4A203A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5A14CBC"/>
    <w:multiLevelType w:val="hybridMultilevel"/>
    <w:tmpl w:val="172071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151939"/>
    <w:multiLevelType w:val="multilevel"/>
    <w:tmpl w:val="A49A2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BD539DC"/>
    <w:multiLevelType w:val="multilevel"/>
    <w:tmpl w:val="E9ACE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BF873A9"/>
    <w:multiLevelType w:val="multilevel"/>
    <w:tmpl w:val="C7D4CB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3673D28"/>
    <w:multiLevelType w:val="multilevel"/>
    <w:tmpl w:val="C6A659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CB1233"/>
    <w:multiLevelType w:val="hybridMultilevel"/>
    <w:tmpl w:val="28F23C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3566A8"/>
    <w:multiLevelType w:val="multilevel"/>
    <w:tmpl w:val="F69C4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88E812B"/>
    <w:multiLevelType w:val="multilevel"/>
    <w:tmpl w:val="CF60265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3AC5480E"/>
    <w:multiLevelType w:val="multilevel"/>
    <w:tmpl w:val="02F6E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0BA5AA4"/>
    <w:multiLevelType w:val="multilevel"/>
    <w:tmpl w:val="1AC2E9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11856EF"/>
    <w:multiLevelType w:val="multilevel"/>
    <w:tmpl w:val="AC409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1587283"/>
    <w:multiLevelType w:val="hybridMultilevel"/>
    <w:tmpl w:val="C304F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A497664"/>
    <w:multiLevelType w:val="multilevel"/>
    <w:tmpl w:val="3612D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B7E37D5"/>
    <w:multiLevelType w:val="hybridMultilevel"/>
    <w:tmpl w:val="E55A2D50"/>
    <w:lvl w:ilvl="0" w:tplc="2A06B15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DC57DE8"/>
    <w:multiLevelType w:val="hybridMultilevel"/>
    <w:tmpl w:val="22707DE6"/>
    <w:lvl w:ilvl="0" w:tplc="2A06B150">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7E514AAC"/>
    <w:multiLevelType w:val="multilevel"/>
    <w:tmpl w:val="D60293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17350663">
    <w:abstractNumId w:val="10"/>
  </w:num>
  <w:num w:numId="2" w16cid:durableId="500582041">
    <w:abstractNumId w:val="2"/>
  </w:num>
  <w:num w:numId="3" w16cid:durableId="53747827">
    <w:abstractNumId w:val="16"/>
  </w:num>
  <w:num w:numId="4" w16cid:durableId="688069322">
    <w:abstractNumId w:val="17"/>
  </w:num>
  <w:num w:numId="5" w16cid:durableId="1010258987">
    <w:abstractNumId w:val="8"/>
  </w:num>
  <w:num w:numId="6" w16cid:durableId="315499959">
    <w:abstractNumId w:val="3"/>
  </w:num>
  <w:num w:numId="7" w16cid:durableId="1537623062">
    <w:abstractNumId w:val="14"/>
  </w:num>
  <w:num w:numId="8" w16cid:durableId="459619008">
    <w:abstractNumId w:val="5"/>
  </w:num>
  <w:num w:numId="9" w16cid:durableId="356195398">
    <w:abstractNumId w:val="0"/>
  </w:num>
  <w:num w:numId="10" w16cid:durableId="1502549946">
    <w:abstractNumId w:val="13"/>
  </w:num>
  <w:num w:numId="11" w16cid:durableId="95829828">
    <w:abstractNumId w:val="4"/>
  </w:num>
  <w:num w:numId="12" w16cid:durableId="911742210">
    <w:abstractNumId w:val="9"/>
  </w:num>
  <w:num w:numId="13" w16cid:durableId="2077699089">
    <w:abstractNumId w:val="1"/>
  </w:num>
  <w:num w:numId="14" w16cid:durableId="1801143565">
    <w:abstractNumId w:val="18"/>
  </w:num>
  <w:num w:numId="15" w16cid:durableId="373118135">
    <w:abstractNumId w:val="6"/>
  </w:num>
  <w:num w:numId="16" w16cid:durableId="228661154">
    <w:abstractNumId w:val="11"/>
  </w:num>
  <w:num w:numId="17" w16cid:durableId="1262302072">
    <w:abstractNumId w:val="7"/>
  </w:num>
  <w:num w:numId="18" w16cid:durableId="1660303817">
    <w:abstractNumId w:val="15"/>
  </w:num>
  <w:num w:numId="19" w16cid:durableId="1454208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04"/>
    <w:rsid w:val="000024E4"/>
    <w:rsid w:val="0000744E"/>
    <w:rsid w:val="00010128"/>
    <w:rsid w:val="00015442"/>
    <w:rsid w:val="00015DF5"/>
    <w:rsid w:val="00020483"/>
    <w:rsid w:val="00036B21"/>
    <w:rsid w:val="000410CA"/>
    <w:rsid w:val="00042A9B"/>
    <w:rsid w:val="00043992"/>
    <w:rsid w:val="00044BA0"/>
    <w:rsid w:val="00054745"/>
    <w:rsid w:val="000601DE"/>
    <w:rsid w:val="00072AC0"/>
    <w:rsid w:val="00080C41"/>
    <w:rsid w:val="00081A9F"/>
    <w:rsid w:val="00082A37"/>
    <w:rsid w:val="000856FA"/>
    <w:rsid w:val="00097B42"/>
    <w:rsid w:val="000B25B6"/>
    <w:rsid w:val="000B49C3"/>
    <w:rsid w:val="000C2142"/>
    <w:rsid w:val="000C3621"/>
    <w:rsid w:val="000C51A4"/>
    <w:rsid w:val="000C5267"/>
    <w:rsid w:val="000C5E72"/>
    <w:rsid w:val="000D2986"/>
    <w:rsid w:val="000E5631"/>
    <w:rsid w:val="000F047E"/>
    <w:rsid w:val="000F2891"/>
    <w:rsid w:val="000F36E1"/>
    <w:rsid w:val="001126E3"/>
    <w:rsid w:val="00113F62"/>
    <w:rsid w:val="00127381"/>
    <w:rsid w:val="00135E85"/>
    <w:rsid w:val="0013666D"/>
    <w:rsid w:val="0014087F"/>
    <w:rsid w:val="00145295"/>
    <w:rsid w:val="00147A6C"/>
    <w:rsid w:val="001501F9"/>
    <w:rsid w:val="00160558"/>
    <w:rsid w:val="0016327B"/>
    <w:rsid w:val="00175D83"/>
    <w:rsid w:val="00182B2F"/>
    <w:rsid w:val="00195685"/>
    <w:rsid w:val="001A0624"/>
    <w:rsid w:val="001A2098"/>
    <w:rsid w:val="001A4C41"/>
    <w:rsid w:val="001C2B41"/>
    <w:rsid w:val="001D4674"/>
    <w:rsid w:val="001E367B"/>
    <w:rsid w:val="001E3E36"/>
    <w:rsid w:val="001E41BD"/>
    <w:rsid w:val="001F15EC"/>
    <w:rsid w:val="002027E9"/>
    <w:rsid w:val="002029A4"/>
    <w:rsid w:val="00205D51"/>
    <w:rsid w:val="00236F5B"/>
    <w:rsid w:val="00246825"/>
    <w:rsid w:val="002501E5"/>
    <w:rsid w:val="00254C15"/>
    <w:rsid w:val="002570FA"/>
    <w:rsid w:val="00282B5F"/>
    <w:rsid w:val="002900AE"/>
    <w:rsid w:val="002931E0"/>
    <w:rsid w:val="0029547B"/>
    <w:rsid w:val="002A4338"/>
    <w:rsid w:val="002A61E4"/>
    <w:rsid w:val="002B2EE7"/>
    <w:rsid w:val="002B7404"/>
    <w:rsid w:val="002C3676"/>
    <w:rsid w:val="002C4DBE"/>
    <w:rsid w:val="002E32D2"/>
    <w:rsid w:val="002E5F0A"/>
    <w:rsid w:val="002F020A"/>
    <w:rsid w:val="002F0FF2"/>
    <w:rsid w:val="002F61EF"/>
    <w:rsid w:val="002F7E33"/>
    <w:rsid w:val="00315582"/>
    <w:rsid w:val="003277CF"/>
    <w:rsid w:val="00330581"/>
    <w:rsid w:val="0033112F"/>
    <w:rsid w:val="003311EE"/>
    <w:rsid w:val="00340113"/>
    <w:rsid w:val="003406F2"/>
    <w:rsid w:val="003438C3"/>
    <w:rsid w:val="00351037"/>
    <w:rsid w:val="00354289"/>
    <w:rsid w:val="00367099"/>
    <w:rsid w:val="003740A1"/>
    <w:rsid w:val="00377284"/>
    <w:rsid w:val="00384B3A"/>
    <w:rsid w:val="00386DEC"/>
    <w:rsid w:val="00387CFA"/>
    <w:rsid w:val="003C08F3"/>
    <w:rsid w:val="003C1E1A"/>
    <w:rsid w:val="003D2F9C"/>
    <w:rsid w:val="003D6B71"/>
    <w:rsid w:val="003F05D6"/>
    <w:rsid w:val="003F226B"/>
    <w:rsid w:val="003F45CA"/>
    <w:rsid w:val="003F56C9"/>
    <w:rsid w:val="003F606E"/>
    <w:rsid w:val="003F767A"/>
    <w:rsid w:val="00416EE3"/>
    <w:rsid w:val="00420C13"/>
    <w:rsid w:val="00423DF9"/>
    <w:rsid w:val="004308ED"/>
    <w:rsid w:val="00443337"/>
    <w:rsid w:val="0044399E"/>
    <w:rsid w:val="00466317"/>
    <w:rsid w:val="00467786"/>
    <w:rsid w:val="004767B7"/>
    <w:rsid w:val="004822E5"/>
    <w:rsid w:val="00484245"/>
    <w:rsid w:val="00485E50"/>
    <w:rsid w:val="00485E6D"/>
    <w:rsid w:val="0048639B"/>
    <w:rsid w:val="00486AD5"/>
    <w:rsid w:val="004A04BD"/>
    <w:rsid w:val="004B5914"/>
    <w:rsid w:val="004C0987"/>
    <w:rsid w:val="004C231F"/>
    <w:rsid w:val="004D4D5A"/>
    <w:rsid w:val="004E086D"/>
    <w:rsid w:val="004E1E59"/>
    <w:rsid w:val="004F5F1C"/>
    <w:rsid w:val="004F608B"/>
    <w:rsid w:val="004F7A9F"/>
    <w:rsid w:val="00501D4B"/>
    <w:rsid w:val="00503789"/>
    <w:rsid w:val="005157CE"/>
    <w:rsid w:val="00520413"/>
    <w:rsid w:val="00523577"/>
    <w:rsid w:val="005316DB"/>
    <w:rsid w:val="0054395D"/>
    <w:rsid w:val="00544B62"/>
    <w:rsid w:val="00547F2B"/>
    <w:rsid w:val="00552E1A"/>
    <w:rsid w:val="00553F5C"/>
    <w:rsid w:val="005752A4"/>
    <w:rsid w:val="00577743"/>
    <w:rsid w:val="00581862"/>
    <w:rsid w:val="00583705"/>
    <w:rsid w:val="0059206B"/>
    <w:rsid w:val="005B217F"/>
    <w:rsid w:val="005B23DC"/>
    <w:rsid w:val="005B3304"/>
    <w:rsid w:val="005B5102"/>
    <w:rsid w:val="005C0A81"/>
    <w:rsid w:val="005C0DC3"/>
    <w:rsid w:val="005C1CAE"/>
    <w:rsid w:val="005C24A1"/>
    <w:rsid w:val="005C7257"/>
    <w:rsid w:val="005D48CF"/>
    <w:rsid w:val="005E76E7"/>
    <w:rsid w:val="0060619A"/>
    <w:rsid w:val="006111D6"/>
    <w:rsid w:val="00617D4E"/>
    <w:rsid w:val="00625758"/>
    <w:rsid w:val="006346AE"/>
    <w:rsid w:val="00641F17"/>
    <w:rsid w:val="00663045"/>
    <w:rsid w:val="00665ADB"/>
    <w:rsid w:val="00670378"/>
    <w:rsid w:val="0067111C"/>
    <w:rsid w:val="00674D6C"/>
    <w:rsid w:val="00684D4C"/>
    <w:rsid w:val="00687700"/>
    <w:rsid w:val="00691CE1"/>
    <w:rsid w:val="006948C4"/>
    <w:rsid w:val="006948EA"/>
    <w:rsid w:val="006C0E20"/>
    <w:rsid w:val="006E0EC0"/>
    <w:rsid w:val="006E175C"/>
    <w:rsid w:val="006E480E"/>
    <w:rsid w:val="006E4D04"/>
    <w:rsid w:val="006E770C"/>
    <w:rsid w:val="006F2B2A"/>
    <w:rsid w:val="006F7D07"/>
    <w:rsid w:val="00701EC8"/>
    <w:rsid w:val="00705C25"/>
    <w:rsid w:val="00720C06"/>
    <w:rsid w:val="00721412"/>
    <w:rsid w:val="00725DEE"/>
    <w:rsid w:val="00727851"/>
    <w:rsid w:val="007321B2"/>
    <w:rsid w:val="007406E2"/>
    <w:rsid w:val="0074340F"/>
    <w:rsid w:val="007507FC"/>
    <w:rsid w:val="0075083D"/>
    <w:rsid w:val="00770E95"/>
    <w:rsid w:val="00772220"/>
    <w:rsid w:val="007766FD"/>
    <w:rsid w:val="00783A4F"/>
    <w:rsid w:val="007956AB"/>
    <w:rsid w:val="0079671F"/>
    <w:rsid w:val="007A38B9"/>
    <w:rsid w:val="007A5BBD"/>
    <w:rsid w:val="007A7146"/>
    <w:rsid w:val="007B4EF2"/>
    <w:rsid w:val="007B54FE"/>
    <w:rsid w:val="007B5FF5"/>
    <w:rsid w:val="007C6FA2"/>
    <w:rsid w:val="007E5833"/>
    <w:rsid w:val="007F7052"/>
    <w:rsid w:val="008016CE"/>
    <w:rsid w:val="00813432"/>
    <w:rsid w:val="00815E84"/>
    <w:rsid w:val="008177AA"/>
    <w:rsid w:val="00836463"/>
    <w:rsid w:val="00841835"/>
    <w:rsid w:val="00850184"/>
    <w:rsid w:val="008560AB"/>
    <w:rsid w:val="00872B87"/>
    <w:rsid w:val="00892518"/>
    <w:rsid w:val="008B2B74"/>
    <w:rsid w:val="008B7779"/>
    <w:rsid w:val="008C3016"/>
    <w:rsid w:val="008D0562"/>
    <w:rsid w:val="008D5AEF"/>
    <w:rsid w:val="008E34D0"/>
    <w:rsid w:val="008F6F7C"/>
    <w:rsid w:val="0090083A"/>
    <w:rsid w:val="00907B4D"/>
    <w:rsid w:val="0091527F"/>
    <w:rsid w:val="00924443"/>
    <w:rsid w:val="00927C3C"/>
    <w:rsid w:val="00930F71"/>
    <w:rsid w:val="009311DD"/>
    <w:rsid w:val="00933603"/>
    <w:rsid w:val="00941437"/>
    <w:rsid w:val="009442F6"/>
    <w:rsid w:val="0094531E"/>
    <w:rsid w:val="009460A8"/>
    <w:rsid w:val="00963FC5"/>
    <w:rsid w:val="00965B3F"/>
    <w:rsid w:val="00966087"/>
    <w:rsid w:val="00974116"/>
    <w:rsid w:val="0097748D"/>
    <w:rsid w:val="00981A67"/>
    <w:rsid w:val="009827B5"/>
    <w:rsid w:val="009874C8"/>
    <w:rsid w:val="00993541"/>
    <w:rsid w:val="00995A87"/>
    <w:rsid w:val="009A0662"/>
    <w:rsid w:val="009A0741"/>
    <w:rsid w:val="009A570C"/>
    <w:rsid w:val="009A7155"/>
    <w:rsid w:val="009B3B2A"/>
    <w:rsid w:val="009B4222"/>
    <w:rsid w:val="009B48BC"/>
    <w:rsid w:val="009B50FA"/>
    <w:rsid w:val="009B7CA5"/>
    <w:rsid w:val="009C15F7"/>
    <w:rsid w:val="009C67C8"/>
    <w:rsid w:val="009D489B"/>
    <w:rsid w:val="009D659F"/>
    <w:rsid w:val="009E40EC"/>
    <w:rsid w:val="009E482D"/>
    <w:rsid w:val="009F2C5D"/>
    <w:rsid w:val="00A0078D"/>
    <w:rsid w:val="00A00840"/>
    <w:rsid w:val="00A33AA6"/>
    <w:rsid w:val="00A37B6F"/>
    <w:rsid w:val="00A470BE"/>
    <w:rsid w:val="00A562F3"/>
    <w:rsid w:val="00A60B5E"/>
    <w:rsid w:val="00A662B5"/>
    <w:rsid w:val="00A665A2"/>
    <w:rsid w:val="00A72FD5"/>
    <w:rsid w:val="00A7325B"/>
    <w:rsid w:val="00A86AD7"/>
    <w:rsid w:val="00A875B1"/>
    <w:rsid w:val="00A91379"/>
    <w:rsid w:val="00A97159"/>
    <w:rsid w:val="00AA024D"/>
    <w:rsid w:val="00AA173A"/>
    <w:rsid w:val="00AB004D"/>
    <w:rsid w:val="00AC05CD"/>
    <w:rsid w:val="00AE5630"/>
    <w:rsid w:val="00AF2BFC"/>
    <w:rsid w:val="00AF7FC9"/>
    <w:rsid w:val="00B01A25"/>
    <w:rsid w:val="00B056E6"/>
    <w:rsid w:val="00B0603C"/>
    <w:rsid w:val="00B0714C"/>
    <w:rsid w:val="00B12CE1"/>
    <w:rsid w:val="00B1489C"/>
    <w:rsid w:val="00B154F7"/>
    <w:rsid w:val="00B158C9"/>
    <w:rsid w:val="00B22839"/>
    <w:rsid w:val="00B2285C"/>
    <w:rsid w:val="00B816DC"/>
    <w:rsid w:val="00B8488E"/>
    <w:rsid w:val="00B871B7"/>
    <w:rsid w:val="00B90D65"/>
    <w:rsid w:val="00B92DAC"/>
    <w:rsid w:val="00B95BD4"/>
    <w:rsid w:val="00B95F8B"/>
    <w:rsid w:val="00BA00D9"/>
    <w:rsid w:val="00BB1966"/>
    <w:rsid w:val="00BB2CAF"/>
    <w:rsid w:val="00BC0F09"/>
    <w:rsid w:val="00BC233D"/>
    <w:rsid w:val="00BC4779"/>
    <w:rsid w:val="00BC604C"/>
    <w:rsid w:val="00BD0CCC"/>
    <w:rsid w:val="00BF3496"/>
    <w:rsid w:val="00C04354"/>
    <w:rsid w:val="00C04B10"/>
    <w:rsid w:val="00C0567C"/>
    <w:rsid w:val="00C11D22"/>
    <w:rsid w:val="00C14A7E"/>
    <w:rsid w:val="00C33264"/>
    <w:rsid w:val="00C375FC"/>
    <w:rsid w:val="00C57C38"/>
    <w:rsid w:val="00C57C79"/>
    <w:rsid w:val="00C60A8D"/>
    <w:rsid w:val="00C65CE2"/>
    <w:rsid w:val="00C8365A"/>
    <w:rsid w:val="00CA1188"/>
    <w:rsid w:val="00CA1982"/>
    <w:rsid w:val="00CA3811"/>
    <w:rsid w:val="00CA58BC"/>
    <w:rsid w:val="00CD1D5E"/>
    <w:rsid w:val="00CD25D9"/>
    <w:rsid w:val="00CD2F5B"/>
    <w:rsid w:val="00CE44AE"/>
    <w:rsid w:val="00CE5E65"/>
    <w:rsid w:val="00CE7EFE"/>
    <w:rsid w:val="00CF056C"/>
    <w:rsid w:val="00CF7277"/>
    <w:rsid w:val="00D00FD5"/>
    <w:rsid w:val="00D018D7"/>
    <w:rsid w:val="00D03CCF"/>
    <w:rsid w:val="00D21699"/>
    <w:rsid w:val="00D23310"/>
    <w:rsid w:val="00D260CA"/>
    <w:rsid w:val="00D370C9"/>
    <w:rsid w:val="00D43753"/>
    <w:rsid w:val="00D44E50"/>
    <w:rsid w:val="00D50236"/>
    <w:rsid w:val="00D52DDB"/>
    <w:rsid w:val="00D56B89"/>
    <w:rsid w:val="00D727F8"/>
    <w:rsid w:val="00D77543"/>
    <w:rsid w:val="00D955E9"/>
    <w:rsid w:val="00DA614E"/>
    <w:rsid w:val="00DB14A8"/>
    <w:rsid w:val="00DB3A8A"/>
    <w:rsid w:val="00DB4F2A"/>
    <w:rsid w:val="00DC35D9"/>
    <w:rsid w:val="00DD3C56"/>
    <w:rsid w:val="00DD3F5B"/>
    <w:rsid w:val="00DF52F5"/>
    <w:rsid w:val="00E15B93"/>
    <w:rsid w:val="00E219AC"/>
    <w:rsid w:val="00E336A1"/>
    <w:rsid w:val="00E35ACF"/>
    <w:rsid w:val="00E3772C"/>
    <w:rsid w:val="00E4572C"/>
    <w:rsid w:val="00E51F5A"/>
    <w:rsid w:val="00E56086"/>
    <w:rsid w:val="00E6063F"/>
    <w:rsid w:val="00E652A1"/>
    <w:rsid w:val="00E77DD1"/>
    <w:rsid w:val="00EA078A"/>
    <w:rsid w:val="00EA7EC4"/>
    <w:rsid w:val="00EB0896"/>
    <w:rsid w:val="00EB2404"/>
    <w:rsid w:val="00EC1EC1"/>
    <w:rsid w:val="00EC700C"/>
    <w:rsid w:val="00ED21E2"/>
    <w:rsid w:val="00ED709C"/>
    <w:rsid w:val="00EE60EA"/>
    <w:rsid w:val="00EE61B2"/>
    <w:rsid w:val="00EE63D3"/>
    <w:rsid w:val="00EF32BB"/>
    <w:rsid w:val="00F226C2"/>
    <w:rsid w:val="00F23EAA"/>
    <w:rsid w:val="00F24787"/>
    <w:rsid w:val="00F40E97"/>
    <w:rsid w:val="00F67ED2"/>
    <w:rsid w:val="00F72829"/>
    <w:rsid w:val="00F7500B"/>
    <w:rsid w:val="00F87E7A"/>
    <w:rsid w:val="00F9302E"/>
    <w:rsid w:val="00F93FC4"/>
    <w:rsid w:val="00FA2332"/>
    <w:rsid w:val="00FA7CCD"/>
    <w:rsid w:val="00FB3AA9"/>
    <w:rsid w:val="00FB7625"/>
    <w:rsid w:val="00FD33BB"/>
    <w:rsid w:val="00FD554F"/>
    <w:rsid w:val="00FD711B"/>
    <w:rsid w:val="00FE4753"/>
    <w:rsid w:val="00FF56E5"/>
    <w:rsid w:val="01D4FB28"/>
    <w:rsid w:val="04FDC2D2"/>
    <w:rsid w:val="0C256308"/>
    <w:rsid w:val="0D99E4EE"/>
    <w:rsid w:val="0E5EA795"/>
    <w:rsid w:val="0E942232"/>
    <w:rsid w:val="0F2E3126"/>
    <w:rsid w:val="0F363D19"/>
    <w:rsid w:val="0F36BD08"/>
    <w:rsid w:val="110ABA75"/>
    <w:rsid w:val="11234168"/>
    <w:rsid w:val="144B4552"/>
    <w:rsid w:val="1536865B"/>
    <w:rsid w:val="18305866"/>
    <w:rsid w:val="1949464C"/>
    <w:rsid w:val="1A4F22F8"/>
    <w:rsid w:val="1ADDAF90"/>
    <w:rsid w:val="1B44E8C5"/>
    <w:rsid w:val="1DBEB5E1"/>
    <w:rsid w:val="219C0550"/>
    <w:rsid w:val="23398D14"/>
    <w:rsid w:val="23A220C3"/>
    <w:rsid w:val="25313C91"/>
    <w:rsid w:val="262A8149"/>
    <w:rsid w:val="269A2220"/>
    <w:rsid w:val="269C71AA"/>
    <w:rsid w:val="26A30053"/>
    <w:rsid w:val="26CE7B1F"/>
    <w:rsid w:val="2835BFB3"/>
    <w:rsid w:val="2B767DB9"/>
    <w:rsid w:val="2F8A2094"/>
    <w:rsid w:val="3294A62E"/>
    <w:rsid w:val="32D15F82"/>
    <w:rsid w:val="3435ECEF"/>
    <w:rsid w:val="351A3F34"/>
    <w:rsid w:val="37326CF1"/>
    <w:rsid w:val="37522CCD"/>
    <w:rsid w:val="38E285BD"/>
    <w:rsid w:val="39F836CA"/>
    <w:rsid w:val="3AB0D67A"/>
    <w:rsid w:val="3B46C6FF"/>
    <w:rsid w:val="3D125757"/>
    <w:rsid w:val="406D61BF"/>
    <w:rsid w:val="40D253BD"/>
    <w:rsid w:val="46BFD56D"/>
    <w:rsid w:val="471C1331"/>
    <w:rsid w:val="483D6296"/>
    <w:rsid w:val="48A2769A"/>
    <w:rsid w:val="4BAB0BFE"/>
    <w:rsid w:val="4C0CDB03"/>
    <w:rsid w:val="527BC309"/>
    <w:rsid w:val="5377CF2C"/>
    <w:rsid w:val="53A6C8B9"/>
    <w:rsid w:val="53FD707F"/>
    <w:rsid w:val="555B9679"/>
    <w:rsid w:val="56B4EE0F"/>
    <w:rsid w:val="5B57C1A1"/>
    <w:rsid w:val="5D5CBD3D"/>
    <w:rsid w:val="5F6CB5FA"/>
    <w:rsid w:val="5F8A5CB9"/>
    <w:rsid w:val="6806C23B"/>
    <w:rsid w:val="68CE8F83"/>
    <w:rsid w:val="6A7D2E53"/>
    <w:rsid w:val="6E7CC834"/>
    <w:rsid w:val="6ECECBE4"/>
    <w:rsid w:val="7000774D"/>
    <w:rsid w:val="71FD7AAB"/>
    <w:rsid w:val="720D0AE3"/>
    <w:rsid w:val="743B0458"/>
    <w:rsid w:val="743B30B4"/>
    <w:rsid w:val="74C8C97E"/>
    <w:rsid w:val="76207E95"/>
    <w:rsid w:val="77762C3A"/>
    <w:rsid w:val="7FA63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AD210"/>
  <w15:chartTrackingRefBased/>
  <w15:docId w15:val="{2DCB0C50-CF2F-480C-940D-FB288CA1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75FC"/>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367099"/>
    <w:pPr>
      <w:keepNext/>
      <w:keepLines/>
      <w:spacing w:before="40" w:after="0"/>
      <w:outlineLvl w:val="1"/>
    </w:pPr>
    <w:rPr>
      <w:rFonts w:eastAsiaTheme="majorEastAsia" w:cstheme="majorBidi"/>
      <w:sz w:val="28"/>
      <w:szCs w:val="26"/>
    </w:rPr>
  </w:style>
  <w:style w:type="paragraph" w:styleId="Heading3">
    <w:name w:val="heading 3"/>
    <w:basedOn w:val="Normal"/>
    <w:next w:val="Normal"/>
    <w:link w:val="Heading3Char"/>
    <w:uiPriority w:val="9"/>
    <w:semiHidden/>
    <w:unhideWhenUsed/>
    <w:qFormat/>
    <w:rsid w:val="00A00840"/>
    <w:pPr>
      <w:keepNext/>
      <w:keepLines/>
      <w:spacing w:before="40" w:after="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75FC"/>
    <w:rPr>
      <w:rFonts w:eastAsiaTheme="majorEastAsia" w:cstheme="majorBidi"/>
      <w:b/>
      <w:sz w:val="32"/>
      <w:szCs w:val="32"/>
    </w:rPr>
  </w:style>
  <w:style w:type="character" w:styleId="Heading2Char" w:customStyle="1">
    <w:name w:val="Heading 2 Char"/>
    <w:basedOn w:val="DefaultParagraphFont"/>
    <w:link w:val="Heading2"/>
    <w:uiPriority w:val="9"/>
    <w:rsid w:val="00367099"/>
    <w:rPr>
      <w:rFonts w:eastAsiaTheme="majorEastAsia" w:cstheme="majorBidi"/>
      <w:sz w:val="28"/>
      <w:szCs w:val="26"/>
    </w:rPr>
  </w:style>
  <w:style w:type="paragraph" w:styleId="Header">
    <w:name w:val="header"/>
    <w:basedOn w:val="Normal"/>
    <w:link w:val="HeaderChar"/>
    <w:uiPriority w:val="99"/>
    <w:unhideWhenUsed/>
    <w:rsid w:val="00783A4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83A4F"/>
  </w:style>
  <w:style w:type="paragraph" w:styleId="Footer">
    <w:name w:val="footer"/>
    <w:basedOn w:val="Normal"/>
    <w:link w:val="FooterChar"/>
    <w:uiPriority w:val="99"/>
    <w:unhideWhenUsed/>
    <w:rsid w:val="00783A4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83A4F"/>
  </w:style>
  <w:style w:type="paragraph" w:styleId="LESHeading1" w:customStyle="1">
    <w:name w:val="LES Heading 1"/>
    <w:basedOn w:val="Normal"/>
    <w:link w:val="LESHeading1Char"/>
    <w:autoRedefine/>
    <w:qFormat/>
    <w:rsid w:val="00205D51"/>
    <w:rPr>
      <w:rFonts w:ascii="Arial Black" w:hAnsi="Arial Black"/>
      <w:b/>
      <w:bCs/>
      <w:noProof/>
      <w:color w:val="FFFFFF" w:themeColor="background1"/>
      <w:sz w:val="36"/>
      <w:szCs w:val="36"/>
    </w:rPr>
  </w:style>
  <w:style w:type="paragraph" w:styleId="LESbodycopy" w:customStyle="1">
    <w:name w:val="LES body copy"/>
    <w:basedOn w:val="Normal"/>
    <w:link w:val="LESbodycopyChar"/>
    <w:qFormat/>
    <w:rsid w:val="00872B87"/>
    <w:rPr>
      <w:noProof/>
    </w:rPr>
  </w:style>
  <w:style w:type="character" w:styleId="LESHeading1Char" w:customStyle="1">
    <w:name w:val="LES Heading 1 Char"/>
    <w:basedOn w:val="DefaultParagraphFont"/>
    <w:link w:val="LESHeading1"/>
    <w:rsid w:val="00205D51"/>
    <w:rPr>
      <w:rFonts w:ascii="Arial Black" w:hAnsi="Arial Black"/>
      <w:b/>
      <w:bCs/>
      <w:noProof/>
      <w:color w:val="FFFFFF" w:themeColor="background1"/>
      <w:sz w:val="36"/>
      <w:szCs w:val="36"/>
    </w:rPr>
  </w:style>
  <w:style w:type="character" w:styleId="LESbodycopyChar" w:customStyle="1">
    <w:name w:val="LES body copy Char"/>
    <w:basedOn w:val="DefaultParagraphFont"/>
    <w:link w:val="LESbodycopy"/>
    <w:rsid w:val="00872B87"/>
    <w:rPr>
      <w:noProof/>
    </w:rPr>
  </w:style>
  <w:style w:type="paragraph" w:styleId="LESdocsubheading" w:customStyle="1">
    <w:name w:val="LES doc sub heading"/>
    <w:basedOn w:val="Normal"/>
    <w:link w:val="LESdocsubheadingChar"/>
    <w:qFormat/>
    <w:rsid w:val="00DD3F5B"/>
    <w:rPr>
      <w:b/>
      <w:bCs/>
      <w:noProof/>
      <w:color w:val="FFFFFF" w:themeColor="background1"/>
      <w:sz w:val="28"/>
      <w:szCs w:val="28"/>
    </w:rPr>
  </w:style>
  <w:style w:type="paragraph" w:styleId="LESHeader2" w:customStyle="1">
    <w:name w:val="LES Header 2"/>
    <w:basedOn w:val="Heading2"/>
    <w:link w:val="LESHeader2Char"/>
    <w:qFormat/>
    <w:rsid w:val="00EF32BB"/>
    <w:pPr>
      <w:tabs>
        <w:tab w:val="left" w:pos="7564"/>
      </w:tabs>
      <w:jc w:val="both"/>
    </w:pPr>
    <w:rPr>
      <w:rFonts w:ascii="Arial Black" w:hAnsi="Arial Black"/>
      <w:b/>
      <w:bCs/>
      <w:noProof/>
      <w:sz w:val="24"/>
    </w:rPr>
  </w:style>
  <w:style w:type="character" w:styleId="LESdocsubheadingChar" w:customStyle="1">
    <w:name w:val="LES doc sub heading Char"/>
    <w:basedOn w:val="DefaultParagraphFont"/>
    <w:link w:val="LESdocsubheading"/>
    <w:rsid w:val="00DD3F5B"/>
    <w:rPr>
      <w:b/>
      <w:bCs/>
      <w:noProof/>
      <w:color w:val="FFFFFF" w:themeColor="background1"/>
      <w:sz w:val="28"/>
      <w:szCs w:val="28"/>
    </w:rPr>
  </w:style>
  <w:style w:type="paragraph" w:styleId="LESheading3" w:customStyle="1">
    <w:name w:val="LES heading 3"/>
    <w:basedOn w:val="Heading3"/>
    <w:link w:val="LESheading3Char"/>
    <w:qFormat/>
    <w:rsid w:val="00A00840"/>
    <w:rPr>
      <w:rFonts w:ascii="Arial Black" w:hAnsi="Arial Black"/>
      <w:b/>
      <w:color w:val="333F48"/>
    </w:rPr>
  </w:style>
  <w:style w:type="character" w:styleId="LESHeader2Char" w:customStyle="1">
    <w:name w:val="LES Header 2 Char"/>
    <w:basedOn w:val="LESHeading1Char"/>
    <w:link w:val="LESHeader2"/>
    <w:rsid w:val="00EF32BB"/>
    <w:rPr>
      <w:rFonts w:ascii="Arial Black" w:hAnsi="Arial Black" w:eastAsiaTheme="majorEastAsia" w:cstheme="majorBidi"/>
      <w:b/>
      <w:bCs/>
      <w:noProof/>
      <w:color w:val="FFFFFF" w:themeColor="background1"/>
      <w:sz w:val="36"/>
      <w:szCs w:val="26"/>
    </w:rPr>
  </w:style>
  <w:style w:type="character" w:styleId="LESheading3Char" w:customStyle="1">
    <w:name w:val="LES heading 3 Char"/>
    <w:basedOn w:val="LESbodycopyChar"/>
    <w:link w:val="LESheading3"/>
    <w:rsid w:val="00A00840"/>
    <w:rPr>
      <w:rFonts w:ascii="Arial Black" w:hAnsi="Arial Black" w:eastAsiaTheme="majorEastAsia" w:cstheme="majorBidi"/>
      <w:b/>
      <w:noProof/>
      <w:color w:val="333F48"/>
    </w:rPr>
  </w:style>
  <w:style w:type="character" w:styleId="Heading3Char" w:customStyle="1">
    <w:name w:val="Heading 3 Char"/>
    <w:basedOn w:val="DefaultParagraphFont"/>
    <w:link w:val="Heading3"/>
    <w:uiPriority w:val="9"/>
    <w:semiHidden/>
    <w:rsid w:val="00A00840"/>
    <w:rPr>
      <w:rFonts w:asciiTheme="majorHAnsi" w:hAnsiTheme="majorHAnsi" w:eastAsiaTheme="majorEastAsia" w:cstheme="majorBidi"/>
      <w:color w:val="1F3763" w:themeColor="accent1" w:themeShade="7F"/>
    </w:rPr>
  </w:style>
  <w:style w:type="character" w:styleId="Hyperlink">
    <w:name w:val="Hyperlink"/>
    <w:basedOn w:val="DefaultParagraphFont"/>
    <w:uiPriority w:val="99"/>
    <w:unhideWhenUsed/>
    <w:rsid w:val="00377284"/>
    <w:rPr>
      <w:color w:val="0563C1" w:themeColor="hyperlink"/>
      <w:u w:val="single"/>
    </w:rPr>
  </w:style>
  <w:style w:type="character" w:styleId="UnresolvedMention">
    <w:name w:val="Unresolved Mention"/>
    <w:basedOn w:val="DefaultParagraphFont"/>
    <w:uiPriority w:val="99"/>
    <w:semiHidden/>
    <w:unhideWhenUsed/>
    <w:rsid w:val="00377284"/>
    <w:rPr>
      <w:color w:val="605E5C"/>
      <w:shd w:val="clear" w:color="auto" w:fill="E1DFDD"/>
    </w:rPr>
  </w:style>
  <w:style w:type="paragraph" w:styleId="NormalWeb">
    <w:name w:val="Normal (Web)"/>
    <w:basedOn w:val="Normal"/>
    <w:uiPriority w:val="99"/>
    <w:unhideWhenUsed/>
    <w:rsid w:val="000D2986"/>
    <w:pPr>
      <w:spacing w:before="100" w:beforeAutospacing="1" w:after="100" w:afterAutospacing="1" w:line="240" w:lineRule="auto"/>
    </w:pPr>
    <w:rPr>
      <w:rFonts w:ascii="Times New Roman" w:hAnsi="Times New Roman" w:eastAsia="Times New Roman" w:cs="Times New Roman"/>
      <w:lang w:eastAsia="en-GB"/>
    </w:rPr>
  </w:style>
  <w:style w:type="paragraph" w:styleId="Revision">
    <w:name w:val="Revision"/>
    <w:hidden/>
    <w:uiPriority w:val="99"/>
    <w:semiHidden/>
    <w:rsid w:val="00D50236"/>
    <w:pPr>
      <w:spacing w:after="0" w:line="240" w:lineRule="auto"/>
    </w:pPr>
  </w:style>
  <w:style w:type="character" w:styleId="FollowedHyperlink">
    <w:name w:val="FollowedHyperlink"/>
    <w:basedOn w:val="DefaultParagraphFont"/>
    <w:uiPriority w:val="99"/>
    <w:semiHidden/>
    <w:unhideWhenUsed/>
    <w:rsid w:val="001A2098"/>
    <w:rPr>
      <w:color w:val="954F72" w:themeColor="followedHyperlink"/>
      <w:u w:val="single"/>
    </w:rPr>
  </w:style>
  <w:style w:type="paragraph" w:styleId="ListParagraph">
    <w:name w:val="List Paragraph"/>
    <w:basedOn w:val="Normal"/>
    <w:uiPriority w:val="34"/>
    <w:qFormat/>
    <w:rsid w:val="1536865B"/>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DB3A8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B3A8A"/>
    <w:rPr>
      <w:sz w:val="20"/>
      <w:szCs w:val="20"/>
    </w:rPr>
  </w:style>
  <w:style w:type="character" w:styleId="FootnoteReference">
    <w:name w:val="footnote reference"/>
    <w:basedOn w:val="DefaultParagraphFont"/>
    <w:uiPriority w:val="99"/>
    <w:semiHidden/>
    <w:unhideWhenUsed/>
    <w:rsid w:val="00DB3A8A"/>
    <w:rPr>
      <w:vertAlign w:val="superscript"/>
    </w:rPr>
  </w:style>
  <w:style w:type="paragraph" w:styleId="CommentSubject">
    <w:name w:val="annotation subject"/>
    <w:basedOn w:val="CommentText"/>
    <w:next w:val="CommentText"/>
    <w:link w:val="CommentSubjectChar"/>
    <w:uiPriority w:val="99"/>
    <w:semiHidden/>
    <w:unhideWhenUsed/>
    <w:rsid w:val="005C0DC3"/>
    <w:rPr>
      <w:b/>
      <w:bCs/>
    </w:rPr>
  </w:style>
  <w:style w:type="character" w:styleId="CommentSubjectChar" w:customStyle="1">
    <w:name w:val="Comment Subject Char"/>
    <w:basedOn w:val="CommentTextChar"/>
    <w:link w:val="CommentSubject"/>
    <w:uiPriority w:val="99"/>
    <w:semiHidden/>
    <w:rsid w:val="005C0DC3"/>
    <w:rPr>
      <w:b/>
      <w:bCs/>
      <w:sz w:val="20"/>
      <w:szCs w:val="20"/>
    </w:rPr>
  </w:style>
  <w:style w:type="character" w:styleId="Mention">
    <w:name w:val="Mention"/>
    <w:basedOn w:val="DefaultParagraphFont"/>
    <w:uiPriority w:val="99"/>
    <w:unhideWhenUsed/>
    <w:rsid w:val="00FA23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593762">
      <w:bodyDiv w:val="1"/>
      <w:marLeft w:val="0"/>
      <w:marRight w:val="0"/>
      <w:marTop w:val="0"/>
      <w:marBottom w:val="0"/>
      <w:divBdr>
        <w:top w:val="none" w:sz="0" w:space="0" w:color="auto"/>
        <w:left w:val="none" w:sz="0" w:space="0" w:color="auto"/>
        <w:bottom w:val="none" w:sz="0" w:space="0" w:color="auto"/>
        <w:right w:val="none" w:sz="0" w:space="0" w:color="auto"/>
      </w:divBdr>
      <w:divsChild>
        <w:div w:id="167602642">
          <w:marLeft w:val="0"/>
          <w:marRight w:val="0"/>
          <w:marTop w:val="0"/>
          <w:marBottom w:val="0"/>
          <w:divBdr>
            <w:top w:val="none" w:sz="0" w:space="0" w:color="auto"/>
            <w:left w:val="none" w:sz="0" w:space="0" w:color="auto"/>
            <w:bottom w:val="none" w:sz="0" w:space="0" w:color="auto"/>
            <w:right w:val="none" w:sz="0" w:space="0" w:color="auto"/>
          </w:divBdr>
          <w:divsChild>
            <w:div w:id="169562150">
              <w:marLeft w:val="0"/>
              <w:marRight w:val="0"/>
              <w:marTop w:val="0"/>
              <w:marBottom w:val="0"/>
              <w:divBdr>
                <w:top w:val="none" w:sz="0" w:space="0" w:color="auto"/>
                <w:left w:val="none" w:sz="0" w:space="0" w:color="auto"/>
                <w:bottom w:val="none" w:sz="0" w:space="0" w:color="auto"/>
                <w:right w:val="none" w:sz="0" w:space="0" w:color="auto"/>
              </w:divBdr>
            </w:div>
            <w:div w:id="207298479">
              <w:marLeft w:val="0"/>
              <w:marRight w:val="0"/>
              <w:marTop w:val="0"/>
              <w:marBottom w:val="0"/>
              <w:divBdr>
                <w:top w:val="none" w:sz="0" w:space="0" w:color="auto"/>
                <w:left w:val="none" w:sz="0" w:space="0" w:color="auto"/>
                <w:bottom w:val="none" w:sz="0" w:space="0" w:color="auto"/>
                <w:right w:val="none" w:sz="0" w:space="0" w:color="auto"/>
              </w:divBdr>
            </w:div>
            <w:div w:id="448623231">
              <w:marLeft w:val="0"/>
              <w:marRight w:val="0"/>
              <w:marTop w:val="0"/>
              <w:marBottom w:val="0"/>
              <w:divBdr>
                <w:top w:val="none" w:sz="0" w:space="0" w:color="auto"/>
                <w:left w:val="none" w:sz="0" w:space="0" w:color="auto"/>
                <w:bottom w:val="none" w:sz="0" w:space="0" w:color="auto"/>
                <w:right w:val="none" w:sz="0" w:space="0" w:color="auto"/>
              </w:divBdr>
            </w:div>
            <w:div w:id="476605509">
              <w:marLeft w:val="0"/>
              <w:marRight w:val="0"/>
              <w:marTop w:val="0"/>
              <w:marBottom w:val="0"/>
              <w:divBdr>
                <w:top w:val="none" w:sz="0" w:space="0" w:color="auto"/>
                <w:left w:val="none" w:sz="0" w:space="0" w:color="auto"/>
                <w:bottom w:val="none" w:sz="0" w:space="0" w:color="auto"/>
                <w:right w:val="none" w:sz="0" w:space="0" w:color="auto"/>
              </w:divBdr>
            </w:div>
            <w:div w:id="498884611">
              <w:marLeft w:val="0"/>
              <w:marRight w:val="0"/>
              <w:marTop w:val="0"/>
              <w:marBottom w:val="0"/>
              <w:divBdr>
                <w:top w:val="none" w:sz="0" w:space="0" w:color="auto"/>
                <w:left w:val="none" w:sz="0" w:space="0" w:color="auto"/>
                <w:bottom w:val="none" w:sz="0" w:space="0" w:color="auto"/>
                <w:right w:val="none" w:sz="0" w:space="0" w:color="auto"/>
              </w:divBdr>
            </w:div>
            <w:div w:id="556207584">
              <w:marLeft w:val="0"/>
              <w:marRight w:val="0"/>
              <w:marTop w:val="0"/>
              <w:marBottom w:val="0"/>
              <w:divBdr>
                <w:top w:val="none" w:sz="0" w:space="0" w:color="auto"/>
                <w:left w:val="none" w:sz="0" w:space="0" w:color="auto"/>
                <w:bottom w:val="none" w:sz="0" w:space="0" w:color="auto"/>
                <w:right w:val="none" w:sz="0" w:space="0" w:color="auto"/>
              </w:divBdr>
            </w:div>
            <w:div w:id="596525443">
              <w:marLeft w:val="0"/>
              <w:marRight w:val="0"/>
              <w:marTop w:val="0"/>
              <w:marBottom w:val="0"/>
              <w:divBdr>
                <w:top w:val="none" w:sz="0" w:space="0" w:color="auto"/>
                <w:left w:val="none" w:sz="0" w:space="0" w:color="auto"/>
                <w:bottom w:val="none" w:sz="0" w:space="0" w:color="auto"/>
                <w:right w:val="none" w:sz="0" w:space="0" w:color="auto"/>
              </w:divBdr>
            </w:div>
            <w:div w:id="710301492">
              <w:marLeft w:val="0"/>
              <w:marRight w:val="0"/>
              <w:marTop w:val="0"/>
              <w:marBottom w:val="0"/>
              <w:divBdr>
                <w:top w:val="none" w:sz="0" w:space="0" w:color="auto"/>
                <w:left w:val="none" w:sz="0" w:space="0" w:color="auto"/>
                <w:bottom w:val="none" w:sz="0" w:space="0" w:color="auto"/>
                <w:right w:val="none" w:sz="0" w:space="0" w:color="auto"/>
              </w:divBdr>
            </w:div>
            <w:div w:id="725488214">
              <w:marLeft w:val="0"/>
              <w:marRight w:val="0"/>
              <w:marTop w:val="0"/>
              <w:marBottom w:val="0"/>
              <w:divBdr>
                <w:top w:val="none" w:sz="0" w:space="0" w:color="auto"/>
                <w:left w:val="none" w:sz="0" w:space="0" w:color="auto"/>
                <w:bottom w:val="none" w:sz="0" w:space="0" w:color="auto"/>
                <w:right w:val="none" w:sz="0" w:space="0" w:color="auto"/>
              </w:divBdr>
            </w:div>
            <w:div w:id="743842543">
              <w:marLeft w:val="0"/>
              <w:marRight w:val="0"/>
              <w:marTop w:val="0"/>
              <w:marBottom w:val="0"/>
              <w:divBdr>
                <w:top w:val="none" w:sz="0" w:space="0" w:color="auto"/>
                <w:left w:val="none" w:sz="0" w:space="0" w:color="auto"/>
                <w:bottom w:val="none" w:sz="0" w:space="0" w:color="auto"/>
                <w:right w:val="none" w:sz="0" w:space="0" w:color="auto"/>
              </w:divBdr>
            </w:div>
            <w:div w:id="803162515">
              <w:marLeft w:val="0"/>
              <w:marRight w:val="0"/>
              <w:marTop w:val="0"/>
              <w:marBottom w:val="0"/>
              <w:divBdr>
                <w:top w:val="none" w:sz="0" w:space="0" w:color="auto"/>
                <w:left w:val="none" w:sz="0" w:space="0" w:color="auto"/>
                <w:bottom w:val="none" w:sz="0" w:space="0" w:color="auto"/>
                <w:right w:val="none" w:sz="0" w:space="0" w:color="auto"/>
              </w:divBdr>
            </w:div>
            <w:div w:id="1196116822">
              <w:marLeft w:val="0"/>
              <w:marRight w:val="0"/>
              <w:marTop w:val="0"/>
              <w:marBottom w:val="0"/>
              <w:divBdr>
                <w:top w:val="none" w:sz="0" w:space="0" w:color="auto"/>
                <w:left w:val="none" w:sz="0" w:space="0" w:color="auto"/>
                <w:bottom w:val="none" w:sz="0" w:space="0" w:color="auto"/>
                <w:right w:val="none" w:sz="0" w:space="0" w:color="auto"/>
              </w:divBdr>
            </w:div>
            <w:div w:id="1332681662">
              <w:marLeft w:val="0"/>
              <w:marRight w:val="0"/>
              <w:marTop w:val="0"/>
              <w:marBottom w:val="0"/>
              <w:divBdr>
                <w:top w:val="none" w:sz="0" w:space="0" w:color="auto"/>
                <w:left w:val="none" w:sz="0" w:space="0" w:color="auto"/>
                <w:bottom w:val="none" w:sz="0" w:space="0" w:color="auto"/>
                <w:right w:val="none" w:sz="0" w:space="0" w:color="auto"/>
              </w:divBdr>
            </w:div>
            <w:div w:id="1471943134">
              <w:marLeft w:val="0"/>
              <w:marRight w:val="0"/>
              <w:marTop w:val="0"/>
              <w:marBottom w:val="0"/>
              <w:divBdr>
                <w:top w:val="none" w:sz="0" w:space="0" w:color="auto"/>
                <w:left w:val="none" w:sz="0" w:space="0" w:color="auto"/>
                <w:bottom w:val="none" w:sz="0" w:space="0" w:color="auto"/>
                <w:right w:val="none" w:sz="0" w:space="0" w:color="auto"/>
              </w:divBdr>
            </w:div>
            <w:div w:id="1580208837">
              <w:marLeft w:val="0"/>
              <w:marRight w:val="0"/>
              <w:marTop w:val="0"/>
              <w:marBottom w:val="0"/>
              <w:divBdr>
                <w:top w:val="none" w:sz="0" w:space="0" w:color="auto"/>
                <w:left w:val="none" w:sz="0" w:space="0" w:color="auto"/>
                <w:bottom w:val="none" w:sz="0" w:space="0" w:color="auto"/>
                <w:right w:val="none" w:sz="0" w:space="0" w:color="auto"/>
              </w:divBdr>
            </w:div>
            <w:div w:id="1663578613">
              <w:marLeft w:val="0"/>
              <w:marRight w:val="0"/>
              <w:marTop w:val="0"/>
              <w:marBottom w:val="0"/>
              <w:divBdr>
                <w:top w:val="none" w:sz="0" w:space="0" w:color="auto"/>
                <w:left w:val="none" w:sz="0" w:space="0" w:color="auto"/>
                <w:bottom w:val="none" w:sz="0" w:space="0" w:color="auto"/>
                <w:right w:val="none" w:sz="0" w:space="0" w:color="auto"/>
              </w:divBdr>
            </w:div>
            <w:div w:id="1723795855">
              <w:marLeft w:val="0"/>
              <w:marRight w:val="0"/>
              <w:marTop w:val="0"/>
              <w:marBottom w:val="0"/>
              <w:divBdr>
                <w:top w:val="none" w:sz="0" w:space="0" w:color="auto"/>
                <w:left w:val="none" w:sz="0" w:space="0" w:color="auto"/>
                <w:bottom w:val="none" w:sz="0" w:space="0" w:color="auto"/>
                <w:right w:val="none" w:sz="0" w:space="0" w:color="auto"/>
              </w:divBdr>
            </w:div>
            <w:div w:id="1758597914">
              <w:marLeft w:val="0"/>
              <w:marRight w:val="0"/>
              <w:marTop w:val="0"/>
              <w:marBottom w:val="0"/>
              <w:divBdr>
                <w:top w:val="none" w:sz="0" w:space="0" w:color="auto"/>
                <w:left w:val="none" w:sz="0" w:space="0" w:color="auto"/>
                <w:bottom w:val="none" w:sz="0" w:space="0" w:color="auto"/>
                <w:right w:val="none" w:sz="0" w:space="0" w:color="auto"/>
              </w:divBdr>
            </w:div>
            <w:div w:id="1860391596">
              <w:marLeft w:val="0"/>
              <w:marRight w:val="0"/>
              <w:marTop w:val="0"/>
              <w:marBottom w:val="0"/>
              <w:divBdr>
                <w:top w:val="none" w:sz="0" w:space="0" w:color="auto"/>
                <w:left w:val="none" w:sz="0" w:space="0" w:color="auto"/>
                <w:bottom w:val="none" w:sz="0" w:space="0" w:color="auto"/>
                <w:right w:val="none" w:sz="0" w:space="0" w:color="auto"/>
              </w:divBdr>
            </w:div>
            <w:div w:id="2094282433">
              <w:marLeft w:val="0"/>
              <w:marRight w:val="0"/>
              <w:marTop w:val="0"/>
              <w:marBottom w:val="0"/>
              <w:divBdr>
                <w:top w:val="none" w:sz="0" w:space="0" w:color="auto"/>
                <w:left w:val="none" w:sz="0" w:space="0" w:color="auto"/>
                <w:bottom w:val="none" w:sz="0" w:space="0" w:color="auto"/>
                <w:right w:val="none" w:sz="0" w:space="0" w:color="auto"/>
              </w:divBdr>
            </w:div>
          </w:divsChild>
        </w:div>
        <w:div w:id="246575467">
          <w:marLeft w:val="0"/>
          <w:marRight w:val="0"/>
          <w:marTop w:val="0"/>
          <w:marBottom w:val="0"/>
          <w:divBdr>
            <w:top w:val="none" w:sz="0" w:space="0" w:color="auto"/>
            <w:left w:val="none" w:sz="0" w:space="0" w:color="auto"/>
            <w:bottom w:val="none" w:sz="0" w:space="0" w:color="auto"/>
            <w:right w:val="none" w:sz="0" w:space="0" w:color="auto"/>
          </w:divBdr>
        </w:div>
        <w:div w:id="828709675">
          <w:marLeft w:val="0"/>
          <w:marRight w:val="0"/>
          <w:marTop w:val="0"/>
          <w:marBottom w:val="0"/>
          <w:divBdr>
            <w:top w:val="none" w:sz="0" w:space="0" w:color="auto"/>
            <w:left w:val="none" w:sz="0" w:space="0" w:color="auto"/>
            <w:bottom w:val="none" w:sz="0" w:space="0" w:color="auto"/>
            <w:right w:val="none" w:sz="0" w:space="0" w:color="auto"/>
          </w:divBdr>
        </w:div>
        <w:div w:id="870344226">
          <w:marLeft w:val="0"/>
          <w:marRight w:val="0"/>
          <w:marTop w:val="0"/>
          <w:marBottom w:val="0"/>
          <w:divBdr>
            <w:top w:val="none" w:sz="0" w:space="0" w:color="auto"/>
            <w:left w:val="none" w:sz="0" w:space="0" w:color="auto"/>
            <w:bottom w:val="none" w:sz="0" w:space="0" w:color="auto"/>
            <w:right w:val="none" w:sz="0" w:space="0" w:color="auto"/>
          </w:divBdr>
        </w:div>
        <w:div w:id="882600533">
          <w:marLeft w:val="0"/>
          <w:marRight w:val="0"/>
          <w:marTop w:val="0"/>
          <w:marBottom w:val="0"/>
          <w:divBdr>
            <w:top w:val="none" w:sz="0" w:space="0" w:color="auto"/>
            <w:left w:val="none" w:sz="0" w:space="0" w:color="auto"/>
            <w:bottom w:val="none" w:sz="0" w:space="0" w:color="auto"/>
            <w:right w:val="none" w:sz="0" w:space="0" w:color="auto"/>
          </w:divBdr>
        </w:div>
        <w:div w:id="1067608300">
          <w:marLeft w:val="0"/>
          <w:marRight w:val="0"/>
          <w:marTop w:val="0"/>
          <w:marBottom w:val="0"/>
          <w:divBdr>
            <w:top w:val="none" w:sz="0" w:space="0" w:color="auto"/>
            <w:left w:val="none" w:sz="0" w:space="0" w:color="auto"/>
            <w:bottom w:val="none" w:sz="0" w:space="0" w:color="auto"/>
            <w:right w:val="none" w:sz="0" w:space="0" w:color="auto"/>
          </w:divBdr>
        </w:div>
        <w:div w:id="1174220177">
          <w:marLeft w:val="0"/>
          <w:marRight w:val="0"/>
          <w:marTop w:val="0"/>
          <w:marBottom w:val="0"/>
          <w:divBdr>
            <w:top w:val="none" w:sz="0" w:space="0" w:color="auto"/>
            <w:left w:val="none" w:sz="0" w:space="0" w:color="auto"/>
            <w:bottom w:val="none" w:sz="0" w:space="0" w:color="auto"/>
            <w:right w:val="none" w:sz="0" w:space="0" w:color="auto"/>
          </w:divBdr>
        </w:div>
        <w:div w:id="1179199529">
          <w:marLeft w:val="0"/>
          <w:marRight w:val="0"/>
          <w:marTop w:val="0"/>
          <w:marBottom w:val="0"/>
          <w:divBdr>
            <w:top w:val="none" w:sz="0" w:space="0" w:color="auto"/>
            <w:left w:val="none" w:sz="0" w:space="0" w:color="auto"/>
            <w:bottom w:val="none" w:sz="0" w:space="0" w:color="auto"/>
            <w:right w:val="none" w:sz="0" w:space="0" w:color="auto"/>
          </w:divBdr>
        </w:div>
        <w:div w:id="1206992292">
          <w:marLeft w:val="0"/>
          <w:marRight w:val="0"/>
          <w:marTop w:val="0"/>
          <w:marBottom w:val="0"/>
          <w:divBdr>
            <w:top w:val="none" w:sz="0" w:space="0" w:color="auto"/>
            <w:left w:val="none" w:sz="0" w:space="0" w:color="auto"/>
            <w:bottom w:val="none" w:sz="0" w:space="0" w:color="auto"/>
            <w:right w:val="none" w:sz="0" w:space="0" w:color="auto"/>
          </w:divBdr>
        </w:div>
        <w:div w:id="1213686516">
          <w:marLeft w:val="0"/>
          <w:marRight w:val="0"/>
          <w:marTop w:val="0"/>
          <w:marBottom w:val="0"/>
          <w:divBdr>
            <w:top w:val="none" w:sz="0" w:space="0" w:color="auto"/>
            <w:left w:val="none" w:sz="0" w:space="0" w:color="auto"/>
            <w:bottom w:val="none" w:sz="0" w:space="0" w:color="auto"/>
            <w:right w:val="none" w:sz="0" w:space="0" w:color="auto"/>
          </w:divBdr>
        </w:div>
        <w:div w:id="1290361153">
          <w:marLeft w:val="0"/>
          <w:marRight w:val="0"/>
          <w:marTop w:val="0"/>
          <w:marBottom w:val="0"/>
          <w:divBdr>
            <w:top w:val="none" w:sz="0" w:space="0" w:color="auto"/>
            <w:left w:val="none" w:sz="0" w:space="0" w:color="auto"/>
            <w:bottom w:val="none" w:sz="0" w:space="0" w:color="auto"/>
            <w:right w:val="none" w:sz="0" w:space="0" w:color="auto"/>
          </w:divBdr>
        </w:div>
        <w:div w:id="1295283882">
          <w:marLeft w:val="0"/>
          <w:marRight w:val="0"/>
          <w:marTop w:val="0"/>
          <w:marBottom w:val="0"/>
          <w:divBdr>
            <w:top w:val="none" w:sz="0" w:space="0" w:color="auto"/>
            <w:left w:val="none" w:sz="0" w:space="0" w:color="auto"/>
            <w:bottom w:val="none" w:sz="0" w:space="0" w:color="auto"/>
            <w:right w:val="none" w:sz="0" w:space="0" w:color="auto"/>
          </w:divBdr>
        </w:div>
        <w:div w:id="1315068549">
          <w:marLeft w:val="0"/>
          <w:marRight w:val="0"/>
          <w:marTop w:val="0"/>
          <w:marBottom w:val="0"/>
          <w:divBdr>
            <w:top w:val="none" w:sz="0" w:space="0" w:color="auto"/>
            <w:left w:val="none" w:sz="0" w:space="0" w:color="auto"/>
            <w:bottom w:val="none" w:sz="0" w:space="0" w:color="auto"/>
            <w:right w:val="none" w:sz="0" w:space="0" w:color="auto"/>
          </w:divBdr>
        </w:div>
        <w:div w:id="1387685607">
          <w:marLeft w:val="0"/>
          <w:marRight w:val="0"/>
          <w:marTop w:val="0"/>
          <w:marBottom w:val="0"/>
          <w:divBdr>
            <w:top w:val="none" w:sz="0" w:space="0" w:color="auto"/>
            <w:left w:val="none" w:sz="0" w:space="0" w:color="auto"/>
            <w:bottom w:val="none" w:sz="0" w:space="0" w:color="auto"/>
            <w:right w:val="none" w:sz="0" w:space="0" w:color="auto"/>
          </w:divBdr>
        </w:div>
        <w:div w:id="1427723476">
          <w:marLeft w:val="0"/>
          <w:marRight w:val="0"/>
          <w:marTop w:val="0"/>
          <w:marBottom w:val="0"/>
          <w:divBdr>
            <w:top w:val="none" w:sz="0" w:space="0" w:color="auto"/>
            <w:left w:val="none" w:sz="0" w:space="0" w:color="auto"/>
            <w:bottom w:val="none" w:sz="0" w:space="0" w:color="auto"/>
            <w:right w:val="none" w:sz="0" w:space="0" w:color="auto"/>
          </w:divBdr>
          <w:divsChild>
            <w:div w:id="97915070">
              <w:marLeft w:val="0"/>
              <w:marRight w:val="0"/>
              <w:marTop w:val="0"/>
              <w:marBottom w:val="0"/>
              <w:divBdr>
                <w:top w:val="none" w:sz="0" w:space="0" w:color="auto"/>
                <w:left w:val="none" w:sz="0" w:space="0" w:color="auto"/>
                <w:bottom w:val="none" w:sz="0" w:space="0" w:color="auto"/>
                <w:right w:val="none" w:sz="0" w:space="0" w:color="auto"/>
              </w:divBdr>
            </w:div>
            <w:div w:id="369306128">
              <w:marLeft w:val="0"/>
              <w:marRight w:val="0"/>
              <w:marTop w:val="0"/>
              <w:marBottom w:val="0"/>
              <w:divBdr>
                <w:top w:val="none" w:sz="0" w:space="0" w:color="auto"/>
                <w:left w:val="none" w:sz="0" w:space="0" w:color="auto"/>
                <w:bottom w:val="none" w:sz="0" w:space="0" w:color="auto"/>
                <w:right w:val="none" w:sz="0" w:space="0" w:color="auto"/>
              </w:divBdr>
            </w:div>
            <w:div w:id="664406869">
              <w:marLeft w:val="0"/>
              <w:marRight w:val="0"/>
              <w:marTop w:val="0"/>
              <w:marBottom w:val="0"/>
              <w:divBdr>
                <w:top w:val="none" w:sz="0" w:space="0" w:color="auto"/>
                <w:left w:val="none" w:sz="0" w:space="0" w:color="auto"/>
                <w:bottom w:val="none" w:sz="0" w:space="0" w:color="auto"/>
                <w:right w:val="none" w:sz="0" w:space="0" w:color="auto"/>
              </w:divBdr>
            </w:div>
            <w:div w:id="727651140">
              <w:marLeft w:val="0"/>
              <w:marRight w:val="0"/>
              <w:marTop w:val="0"/>
              <w:marBottom w:val="0"/>
              <w:divBdr>
                <w:top w:val="none" w:sz="0" w:space="0" w:color="auto"/>
                <w:left w:val="none" w:sz="0" w:space="0" w:color="auto"/>
                <w:bottom w:val="none" w:sz="0" w:space="0" w:color="auto"/>
                <w:right w:val="none" w:sz="0" w:space="0" w:color="auto"/>
              </w:divBdr>
            </w:div>
            <w:div w:id="761337743">
              <w:marLeft w:val="0"/>
              <w:marRight w:val="0"/>
              <w:marTop w:val="0"/>
              <w:marBottom w:val="0"/>
              <w:divBdr>
                <w:top w:val="none" w:sz="0" w:space="0" w:color="auto"/>
                <w:left w:val="none" w:sz="0" w:space="0" w:color="auto"/>
                <w:bottom w:val="none" w:sz="0" w:space="0" w:color="auto"/>
                <w:right w:val="none" w:sz="0" w:space="0" w:color="auto"/>
              </w:divBdr>
            </w:div>
            <w:div w:id="776371862">
              <w:marLeft w:val="0"/>
              <w:marRight w:val="0"/>
              <w:marTop w:val="0"/>
              <w:marBottom w:val="0"/>
              <w:divBdr>
                <w:top w:val="none" w:sz="0" w:space="0" w:color="auto"/>
                <w:left w:val="none" w:sz="0" w:space="0" w:color="auto"/>
                <w:bottom w:val="none" w:sz="0" w:space="0" w:color="auto"/>
                <w:right w:val="none" w:sz="0" w:space="0" w:color="auto"/>
              </w:divBdr>
            </w:div>
            <w:div w:id="895507065">
              <w:marLeft w:val="0"/>
              <w:marRight w:val="0"/>
              <w:marTop w:val="0"/>
              <w:marBottom w:val="0"/>
              <w:divBdr>
                <w:top w:val="none" w:sz="0" w:space="0" w:color="auto"/>
                <w:left w:val="none" w:sz="0" w:space="0" w:color="auto"/>
                <w:bottom w:val="none" w:sz="0" w:space="0" w:color="auto"/>
                <w:right w:val="none" w:sz="0" w:space="0" w:color="auto"/>
              </w:divBdr>
            </w:div>
            <w:div w:id="994646270">
              <w:marLeft w:val="0"/>
              <w:marRight w:val="0"/>
              <w:marTop w:val="0"/>
              <w:marBottom w:val="0"/>
              <w:divBdr>
                <w:top w:val="none" w:sz="0" w:space="0" w:color="auto"/>
                <w:left w:val="none" w:sz="0" w:space="0" w:color="auto"/>
                <w:bottom w:val="none" w:sz="0" w:space="0" w:color="auto"/>
                <w:right w:val="none" w:sz="0" w:space="0" w:color="auto"/>
              </w:divBdr>
            </w:div>
            <w:div w:id="1004094645">
              <w:marLeft w:val="0"/>
              <w:marRight w:val="0"/>
              <w:marTop w:val="0"/>
              <w:marBottom w:val="0"/>
              <w:divBdr>
                <w:top w:val="none" w:sz="0" w:space="0" w:color="auto"/>
                <w:left w:val="none" w:sz="0" w:space="0" w:color="auto"/>
                <w:bottom w:val="none" w:sz="0" w:space="0" w:color="auto"/>
                <w:right w:val="none" w:sz="0" w:space="0" w:color="auto"/>
              </w:divBdr>
            </w:div>
            <w:div w:id="1131554123">
              <w:marLeft w:val="0"/>
              <w:marRight w:val="0"/>
              <w:marTop w:val="0"/>
              <w:marBottom w:val="0"/>
              <w:divBdr>
                <w:top w:val="none" w:sz="0" w:space="0" w:color="auto"/>
                <w:left w:val="none" w:sz="0" w:space="0" w:color="auto"/>
                <w:bottom w:val="none" w:sz="0" w:space="0" w:color="auto"/>
                <w:right w:val="none" w:sz="0" w:space="0" w:color="auto"/>
              </w:divBdr>
            </w:div>
            <w:div w:id="1192956348">
              <w:marLeft w:val="0"/>
              <w:marRight w:val="0"/>
              <w:marTop w:val="0"/>
              <w:marBottom w:val="0"/>
              <w:divBdr>
                <w:top w:val="none" w:sz="0" w:space="0" w:color="auto"/>
                <w:left w:val="none" w:sz="0" w:space="0" w:color="auto"/>
                <w:bottom w:val="none" w:sz="0" w:space="0" w:color="auto"/>
                <w:right w:val="none" w:sz="0" w:space="0" w:color="auto"/>
              </w:divBdr>
            </w:div>
            <w:div w:id="1216351818">
              <w:marLeft w:val="0"/>
              <w:marRight w:val="0"/>
              <w:marTop w:val="0"/>
              <w:marBottom w:val="0"/>
              <w:divBdr>
                <w:top w:val="none" w:sz="0" w:space="0" w:color="auto"/>
                <w:left w:val="none" w:sz="0" w:space="0" w:color="auto"/>
                <w:bottom w:val="none" w:sz="0" w:space="0" w:color="auto"/>
                <w:right w:val="none" w:sz="0" w:space="0" w:color="auto"/>
              </w:divBdr>
            </w:div>
            <w:div w:id="1229653133">
              <w:marLeft w:val="0"/>
              <w:marRight w:val="0"/>
              <w:marTop w:val="0"/>
              <w:marBottom w:val="0"/>
              <w:divBdr>
                <w:top w:val="none" w:sz="0" w:space="0" w:color="auto"/>
                <w:left w:val="none" w:sz="0" w:space="0" w:color="auto"/>
                <w:bottom w:val="none" w:sz="0" w:space="0" w:color="auto"/>
                <w:right w:val="none" w:sz="0" w:space="0" w:color="auto"/>
              </w:divBdr>
            </w:div>
            <w:div w:id="1296715679">
              <w:marLeft w:val="0"/>
              <w:marRight w:val="0"/>
              <w:marTop w:val="0"/>
              <w:marBottom w:val="0"/>
              <w:divBdr>
                <w:top w:val="none" w:sz="0" w:space="0" w:color="auto"/>
                <w:left w:val="none" w:sz="0" w:space="0" w:color="auto"/>
                <w:bottom w:val="none" w:sz="0" w:space="0" w:color="auto"/>
                <w:right w:val="none" w:sz="0" w:space="0" w:color="auto"/>
              </w:divBdr>
            </w:div>
            <w:div w:id="1561941121">
              <w:marLeft w:val="0"/>
              <w:marRight w:val="0"/>
              <w:marTop w:val="0"/>
              <w:marBottom w:val="0"/>
              <w:divBdr>
                <w:top w:val="none" w:sz="0" w:space="0" w:color="auto"/>
                <w:left w:val="none" w:sz="0" w:space="0" w:color="auto"/>
                <w:bottom w:val="none" w:sz="0" w:space="0" w:color="auto"/>
                <w:right w:val="none" w:sz="0" w:space="0" w:color="auto"/>
              </w:divBdr>
            </w:div>
            <w:div w:id="1654676652">
              <w:marLeft w:val="0"/>
              <w:marRight w:val="0"/>
              <w:marTop w:val="0"/>
              <w:marBottom w:val="0"/>
              <w:divBdr>
                <w:top w:val="none" w:sz="0" w:space="0" w:color="auto"/>
                <w:left w:val="none" w:sz="0" w:space="0" w:color="auto"/>
                <w:bottom w:val="none" w:sz="0" w:space="0" w:color="auto"/>
                <w:right w:val="none" w:sz="0" w:space="0" w:color="auto"/>
              </w:divBdr>
            </w:div>
            <w:div w:id="1750692969">
              <w:marLeft w:val="0"/>
              <w:marRight w:val="0"/>
              <w:marTop w:val="0"/>
              <w:marBottom w:val="0"/>
              <w:divBdr>
                <w:top w:val="none" w:sz="0" w:space="0" w:color="auto"/>
                <w:left w:val="none" w:sz="0" w:space="0" w:color="auto"/>
                <w:bottom w:val="none" w:sz="0" w:space="0" w:color="auto"/>
                <w:right w:val="none" w:sz="0" w:space="0" w:color="auto"/>
              </w:divBdr>
            </w:div>
            <w:div w:id="1842818564">
              <w:marLeft w:val="0"/>
              <w:marRight w:val="0"/>
              <w:marTop w:val="0"/>
              <w:marBottom w:val="0"/>
              <w:divBdr>
                <w:top w:val="none" w:sz="0" w:space="0" w:color="auto"/>
                <w:left w:val="none" w:sz="0" w:space="0" w:color="auto"/>
                <w:bottom w:val="none" w:sz="0" w:space="0" w:color="auto"/>
                <w:right w:val="none" w:sz="0" w:space="0" w:color="auto"/>
              </w:divBdr>
            </w:div>
            <w:div w:id="1874344036">
              <w:marLeft w:val="0"/>
              <w:marRight w:val="0"/>
              <w:marTop w:val="0"/>
              <w:marBottom w:val="0"/>
              <w:divBdr>
                <w:top w:val="none" w:sz="0" w:space="0" w:color="auto"/>
                <w:left w:val="none" w:sz="0" w:space="0" w:color="auto"/>
                <w:bottom w:val="none" w:sz="0" w:space="0" w:color="auto"/>
                <w:right w:val="none" w:sz="0" w:space="0" w:color="auto"/>
              </w:divBdr>
            </w:div>
            <w:div w:id="2113940248">
              <w:marLeft w:val="0"/>
              <w:marRight w:val="0"/>
              <w:marTop w:val="0"/>
              <w:marBottom w:val="0"/>
              <w:divBdr>
                <w:top w:val="none" w:sz="0" w:space="0" w:color="auto"/>
                <w:left w:val="none" w:sz="0" w:space="0" w:color="auto"/>
                <w:bottom w:val="none" w:sz="0" w:space="0" w:color="auto"/>
                <w:right w:val="none" w:sz="0" w:space="0" w:color="auto"/>
              </w:divBdr>
            </w:div>
          </w:divsChild>
        </w:div>
        <w:div w:id="1434780685">
          <w:marLeft w:val="0"/>
          <w:marRight w:val="0"/>
          <w:marTop w:val="0"/>
          <w:marBottom w:val="0"/>
          <w:divBdr>
            <w:top w:val="none" w:sz="0" w:space="0" w:color="auto"/>
            <w:left w:val="none" w:sz="0" w:space="0" w:color="auto"/>
            <w:bottom w:val="none" w:sz="0" w:space="0" w:color="auto"/>
            <w:right w:val="none" w:sz="0" w:space="0" w:color="auto"/>
          </w:divBdr>
        </w:div>
        <w:div w:id="1451242391">
          <w:marLeft w:val="0"/>
          <w:marRight w:val="0"/>
          <w:marTop w:val="0"/>
          <w:marBottom w:val="0"/>
          <w:divBdr>
            <w:top w:val="none" w:sz="0" w:space="0" w:color="auto"/>
            <w:left w:val="none" w:sz="0" w:space="0" w:color="auto"/>
            <w:bottom w:val="none" w:sz="0" w:space="0" w:color="auto"/>
            <w:right w:val="none" w:sz="0" w:space="0" w:color="auto"/>
          </w:divBdr>
        </w:div>
        <w:div w:id="1565330739">
          <w:marLeft w:val="0"/>
          <w:marRight w:val="0"/>
          <w:marTop w:val="0"/>
          <w:marBottom w:val="0"/>
          <w:divBdr>
            <w:top w:val="none" w:sz="0" w:space="0" w:color="auto"/>
            <w:left w:val="none" w:sz="0" w:space="0" w:color="auto"/>
            <w:bottom w:val="none" w:sz="0" w:space="0" w:color="auto"/>
            <w:right w:val="none" w:sz="0" w:space="0" w:color="auto"/>
          </w:divBdr>
        </w:div>
        <w:div w:id="1618753285">
          <w:marLeft w:val="0"/>
          <w:marRight w:val="0"/>
          <w:marTop w:val="0"/>
          <w:marBottom w:val="0"/>
          <w:divBdr>
            <w:top w:val="none" w:sz="0" w:space="0" w:color="auto"/>
            <w:left w:val="none" w:sz="0" w:space="0" w:color="auto"/>
            <w:bottom w:val="none" w:sz="0" w:space="0" w:color="auto"/>
            <w:right w:val="none" w:sz="0" w:space="0" w:color="auto"/>
          </w:divBdr>
        </w:div>
        <w:div w:id="1845171066">
          <w:marLeft w:val="0"/>
          <w:marRight w:val="0"/>
          <w:marTop w:val="0"/>
          <w:marBottom w:val="0"/>
          <w:divBdr>
            <w:top w:val="none" w:sz="0" w:space="0" w:color="auto"/>
            <w:left w:val="none" w:sz="0" w:space="0" w:color="auto"/>
            <w:bottom w:val="none" w:sz="0" w:space="0" w:color="auto"/>
            <w:right w:val="none" w:sz="0" w:space="0" w:color="auto"/>
          </w:divBdr>
        </w:div>
        <w:div w:id="1943340118">
          <w:marLeft w:val="0"/>
          <w:marRight w:val="0"/>
          <w:marTop w:val="0"/>
          <w:marBottom w:val="0"/>
          <w:divBdr>
            <w:top w:val="none" w:sz="0" w:space="0" w:color="auto"/>
            <w:left w:val="none" w:sz="0" w:space="0" w:color="auto"/>
            <w:bottom w:val="none" w:sz="0" w:space="0" w:color="auto"/>
            <w:right w:val="none" w:sz="0" w:space="0" w:color="auto"/>
          </w:divBdr>
        </w:div>
        <w:div w:id="1987511432">
          <w:marLeft w:val="0"/>
          <w:marRight w:val="0"/>
          <w:marTop w:val="0"/>
          <w:marBottom w:val="0"/>
          <w:divBdr>
            <w:top w:val="none" w:sz="0" w:space="0" w:color="auto"/>
            <w:left w:val="none" w:sz="0" w:space="0" w:color="auto"/>
            <w:bottom w:val="none" w:sz="0" w:space="0" w:color="auto"/>
            <w:right w:val="none" w:sz="0" w:space="0" w:color="auto"/>
          </w:divBdr>
        </w:div>
      </w:divsChild>
    </w:div>
    <w:div w:id="21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92502564">
          <w:marLeft w:val="0"/>
          <w:marRight w:val="0"/>
          <w:marTop w:val="0"/>
          <w:marBottom w:val="0"/>
          <w:divBdr>
            <w:top w:val="none" w:sz="0" w:space="0" w:color="auto"/>
            <w:left w:val="none" w:sz="0" w:space="0" w:color="auto"/>
            <w:bottom w:val="none" w:sz="0" w:space="0" w:color="auto"/>
            <w:right w:val="none" w:sz="0" w:space="0" w:color="auto"/>
          </w:divBdr>
        </w:div>
        <w:div w:id="252473140">
          <w:marLeft w:val="0"/>
          <w:marRight w:val="0"/>
          <w:marTop w:val="0"/>
          <w:marBottom w:val="0"/>
          <w:divBdr>
            <w:top w:val="none" w:sz="0" w:space="0" w:color="auto"/>
            <w:left w:val="none" w:sz="0" w:space="0" w:color="auto"/>
            <w:bottom w:val="none" w:sz="0" w:space="0" w:color="auto"/>
            <w:right w:val="none" w:sz="0" w:space="0" w:color="auto"/>
          </w:divBdr>
        </w:div>
        <w:div w:id="362291894">
          <w:marLeft w:val="0"/>
          <w:marRight w:val="0"/>
          <w:marTop w:val="0"/>
          <w:marBottom w:val="0"/>
          <w:divBdr>
            <w:top w:val="none" w:sz="0" w:space="0" w:color="auto"/>
            <w:left w:val="none" w:sz="0" w:space="0" w:color="auto"/>
            <w:bottom w:val="none" w:sz="0" w:space="0" w:color="auto"/>
            <w:right w:val="none" w:sz="0" w:space="0" w:color="auto"/>
          </w:divBdr>
        </w:div>
        <w:div w:id="465466620">
          <w:marLeft w:val="0"/>
          <w:marRight w:val="0"/>
          <w:marTop w:val="0"/>
          <w:marBottom w:val="0"/>
          <w:divBdr>
            <w:top w:val="none" w:sz="0" w:space="0" w:color="auto"/>
            <w:left w:val="none" w:sz="0" w:space="0" w:color="auto"/>
            <w:bottom w:val="none" w:sz="0" w:space="0" w:color="auto"/>
            <w:right w:val="none" w:sz="0" w:space="0" w:color="auto"/>
          </w:divBdr>
        </w:div>
        <w:div w:id="625114087">
          <w:marLeft w:val="0"/>
          <w:marRight w:val="0"/>
          <w:marTop w:val="0"/>
          <w:marBottom w:val="0"/>
          <w:divBdr>
            <w:top w:val="none" w:sz="0" w:space="0" w:color="auto"/>
            <w:left w:val="none" w:sz="0" w:space="0" w:color="auto"/>
            <w:bottom w:val="none" w:sz="0" w:space="0" w:color="auto"/>
            <w:right w:val="none" w:sz="0" w:space="0" w:color="auto"/>
          </w:divBdr>
        </w:div>
        <w:div w:id="752513922">
          <w:marLeft w:val="0"/>
          <w:marRight w:val="0"/>
          <w:marTop w:val="0"/>
          <w:marBottom w:val="0"/>
          <w:divBdr>
            <w:top w:val="none" w:sz="0" w:space="0" w:color="auto"/>
            <w:left w:val="none" w:sz="0" w:space="0" w:color="auto"/>
            <w:bottom w:val="none" w:sz="0" w:space="0" w:color="auto"/>
            <w:right w:val="none" w:sz="0" w:space="0" w:color="auto"/>
          </w:divBdr>
        </w:div>
        <w:div w:id="759638663">
          <w:marLeft w:val="0"/>
          <w:marRight w:val="0"/>
          <w:marTop w:val="0"/>
          <w:marBottom w:val="0"/>
          <w:divBdr>
            <w:top w:val="none" w:sz="0" w:space="0" w:color="auto"/>
            <w:left w:val="none" w:sz="0" w:space="0" w:color="auto"/>
            <w:bottom w:val="none" w:sz="0" w:space="0" w:color="auto"/>
            <w:right w:val="none" w:sz="0" w:space="0" w:color="auto"/>
          </w:divBdr>
        </w:div>
        <w:div w:id="909583409">
          <w:marLeft w:val="0"/>
          <w:marRight w:val="0"/>
          <w:marTop w:val="0"/>
          <w:marBottom w:val="0"/>
          <w:divBdr>
            <w:top w:val="none" w:sz="0" w:space="0" w:color="auto"/>
            <w:left w:val="none" w:sz="0" w:space="0" w:color="auto"/>
            <w:bottom w:val="none" w:sz="0" w:space="0" w:color="auto"/>
            <w:right w:val="none" w:sz="0" w:space="0" w:color="auto"/>
          </w:divBdr>
          <w:divsChild>
            <w:div w:id="74397320">
              <w:marLeft w:val="0"/>
              <w:marRight w:val="0"/>
              <w:marTop w:val="0"/>
              <w:marBottom w:val="0"/>
              <w:divBdr>
                <w:top w:val="none" w:sz="0" w:space="0" w:color="auto"/>
                <w:left w:val="none" w:sz="0" w:space="0" w:color="auto"/>
                <w:bottom w:val="none" w:sz="0" w:space="0" w:color="auto"/>
                <w:right w:val="none" w:sz="0" w:space="0" w:color="auto"/>
              </w:divBdr>
            </w:div>
            <w:div w:id="222913018">
              <w:marLeft w:val="0"/>
              <w:marRight w:val="0"/>
              <w:marTop w:val="0"/>
              <w:marBottom w:val="0"/>
              <w:divBdr>
                <w:top w:val="none" w:sz="0" w:space="0" w:color="auto"/>
                <w:left w:val="none" w:sz="0" w:space="0" w:color="auto"/>
                <w:bottom w:val="none" w:sz="0" w:space="0" w:color="auto"/>
                <w:right w:val="none" w:sz="0" w:space="0" w:color="auto"/>
              </w:divBdr>
            </w:div>
            <w:div w:id="262495558">
              <w:marLeft w:val="0"/>
              <w:marRight w:val="0"/>
              <w:marTop w:val="0"/>
              <w:marBottom w:val="0"/>
              <w:divBdr>
                <w:top w:val="none" w:sz="0" w:space="0" w:color="auto"/>
                <w:left w:val="none" w:sz="0" w:space="0" w:color="auto"/>
                <w:bottom w:val="none" w:sz="0" w:space="0" w:color="auto"/>
                <w:right w:val="none" w:sz="0" w:space="0" w:color="auto"/>
              </w:divBdr>
            </w:div>
            <w:div w:id="557403376">
              <w:marLeft w:val="0"/>
              <w:marRight w:val="0"/>
              <w:marTop w:val="0"/>
              <w:marBottom w:val="0"/>
              <w:divBdr>
                <w:top w:val="none" w:sz="0" w:space="0" w:color="auto"/>
                <w:left w:val="none" w:sz="0" w:space="0" w:color="auto"/>
                <w:bottom w:val="none" w:sz="0" w:space="0" w:color="auto"/>
                <w:right w:val="none" w:sz="0" w:space="0" w:color="auto"/>
              </w:divBdr>
            </w:div>
            <w:div w:id="613174140">
              <w:marLeft w:val="0"/>
              <w:marRight w:val="0"/>
              <w:marTop w:val="0"/>
              <w:marBottom w:val="0"/>
              <w:divBdr>
                <w:top w:val="none" w:sz="0" w:space="0" w:color="auto"/>
                <w:left w:val="none" w:sz="0" w:space="0" w:color="auto"/>
                <w:bottom w:val="none" w:sz="0" w:space="0" w:color="auto"/>
                <w:right w:val="none" w:sz="0" w:space="0" w:color="auto"/>
              </w:divBdr>
            </w:div>
            <w:div w:id="796411643">
              <w:marLeft w:val="0"/>
              <w:marRight w:val="0"/>
              <w:marTop w:val="0"/>
              <w:marBottom w:val="0"/>
              <w:divBdr>
                <w:top w:val="none" w:sz="0" w:space="0" w:color="auto"/>
                <w:left w:val="none" w:sz="0" w:space="0" w:color="auto"/>
                <w:bottom w:val="none" w:sz="0" w:space="0" w:color="auto"/>
                <w:right w:val="none" w:sz="0" w:space="0" w:color="auto"/>
              </w:divBdr>
            </w:div>
            <w:div w:id="835652026">
              <w:marLeft w:val="0"/>
              <w:marRight w:val="0"/>
              <w:marTop w:val="0"/>
              <w:marBottom w:val="0"/>
              <w:divBdr>
                <w:top w:val="none" w:sz="0" w:space="0" w:color="auto"/>
                <w:left w:val="none" w:sz="0" w:space="0" w:color="auto"/>
                <w:bottom w:val="none" w:sz="0" w:space="0" w:color="auto"/>
                <w:right w:val="none" w:sz="0" w:space="0" w:color="auto"/>
              </w:divBdr>
            </w:div>
            <w:div w:id="879197776">
              <w:marLeft w:val="0"/>
              <w:marRight w:val="0"/>
              <w:marTop w:val="0"/>
              <w:marBottom w:val="0"/>
              <w:divBdr>
                <w:top w:val="none" w:sz="0" w:space="0" w:color="auto"/>
                <w:left w:val="none" w:sz="0" w:space="0" w:color="auto"/>
                <w:bottom w:val="none" w:sz="0" w:space="0" w:color="auto"/>
                <w:right w:val="none" w:sz="0" w:space="0" w:color="auto"/>
              </w:divBdr>
            </w:div>
            <w:div w:id="942345956">
              <w:marLeft w:val="0"/>
              <w:marRight w:val="0"/>
              <w:marTop w:val="0"/>
              <w:marBottom w:val="0"/>
              <w:divBdr>
                <w:top w:val="none" w:sz="0" w:space="0" w:color="auto"/>
                <w:left w:val="none" w:sz="0" w:space="0" w:color="auto"/>
                <w:bottom w:val="none" w:sz="0" w:space="0" w:color="auto"/>
                <w:right w:val="none" w:sz="0" w:space="0" w:color="auto"/>
              </w:divBdr>
            </w:div>
            <w:div w:id="1006396026">
              <w:marLeft w:val="0"/>
              <w:marRight w:val="0"/>
              <w:marTop w:val="0"/>
              <w:marBottom w:val="0"/>
              <w:divBdr>
                <w:top w:val="none" w:sz="0" w:space="0" w:color="auto"/>
                <w:left w:val="none" w:sz="0" w:space="0" w:color="auto"/>
                <w:bottom w:val="none" w:sz="0" w:space="0" w:color="auto"/>
                <w:right w:val="none" w:sz="0" w:space="0" w:color="auto"/>
              </w:divBdr>
            </w:div>
            <w:div w:id="1197041139">
              <w:marLeft w:val="0"/>
              <w:marRight w:val="0"/>
              <w:marTop w:val="0"/>
              <w:marBottom w:val="0"/>
              <w:divBdr>
                <w:top w:val="none" w:sz="0" w:space="0" w:color="auto"/>
                <w:left w:val="none" w:sz="0" w:space="0" w:color="auto"/>
                <w:bottom w:val="none" w:sz="0" w:space="0" w:color="auto"/>
                <w:right w:val="none" w:sz="0" w:space="0" w:color="auto"/>
              </w:divBdr>
            </w:div>
            <w:div w:id="1407846012">
              <w:marLeft w:val="0"/>
              <w:marRight w:val="0"/>
              <w:marTop w:val="0"/>
              <w:marBottom w:val="0"/>
              <w:divBdr>
                <w:top w:val="none" w:sz="0" w:space="0" w:color="auto"/>
                <w:left w:val="none" w:sz="0" w:space="0" w:color="auto"/>
                <w:bottom w:val="none" w:sz="0" w:space="0" w:color="auto"/>
                <w:right w:val="none" w:sz="0" w:space="0" w:color="auto"/>
              </w:divBdr>
            </w:div>
            <w:div w:id="1410618525">
              <w:marLeft w:val="0"/>
              <w:marRight w:val="0"/>
              <w:marTop w:val="0"/>
              <w:marBottom w:val="0"/>
              <w:divBdr>
                <w:top w:val="none" w:sz="0" w:space="0" w:color="auto"/>
                <w:left w:val="none" w:sz="0" w:space="0" w:color="auto"/>
                <w:bottom w:val="none" w:sz="0" w:space="0" w:color="auto"/>
                <w:right w:val="none" w:sz="0" w:space="0" w:color="auto"/>
              </w:divBdr>
            </w:div>
            <w:div w:id="1545871319">
              <w:marLeft w:val="0"/>
              <w:marRight w:val="0"/>
              <w:marTop w:val="0"/>
              <w:marBottom w:val="0"/>
              <w:divBdr>
                <w:top w:val="none" w:sz="0" w:space="0" w:color="auto"/>
                <w:left w:val="none" w:sz="0" w:space="0" w:color="auto"/>
                <w:bottom w:val="none" w:sz="0" w:space="0" w:color="auto"/>
                <w:right w:val="none" w:sz="0" w:space="0" w:color="auto"/>
              </w:divBdr>
            </w:div>
            <w:div w:id="1792746320">
              <w:marLeft w:val="0"/>
              <w:marRight w:val="0"/>
              <w:marTop w:val="0"/>
              <w:marBottom w:val="0"/>
              <w:divBdr>
                <w:top w:val="none" w:sz="0" w:space="0" w:color="auto"/>
                <w:left w:val="none" w:sz="0" w:space="0" w:color="auto"/>
                <w:bottom w:val="none" w:sz="0" w:space="0" w:color="auto"/>
                <w:right w:val="none" w:sz="0" w:space="0" w:color="auto"/>
              </w:divBdr>
            </w:div>
            <w:div w:id="1886067361">
              <w:marLeft w:val="0"/>
              <w:marRight w:val="0"/>
              <w:marTop w:val="0"/>
              <w:marBottom w:val="0"/>
              <w:divBdr>
                <w:top w:val="none" w:sz="0" w:space="0" w:color="auto"/>
                <w:left w:val="none" w:sz="0" w:space="0" w:color="auto"/>
                <w:bottom w:val="none" w:sz="0" w:space="0" w:color="auto"/>
                <w:right w:val="none" w:sz="0" w:space="0" w:color="auto"/>
              </w:divBdr>
            </w:div>
            <w:div w:id="1906183632">
              <w:marLeft w:val="0"/>
              <w:marRight w:val="0"/>
              <w:marTop w:val="0"/>
              <w:marBottom w:val="0"/>
              <w:divBdr>
                <w:top w:val="none" w:sz="0" w:space="0" w:color="auto"/>
                <w:left w:val="none" w:sz="0" w:space="0" w:color="auto"/>
                <w:bottom w:val="none" w:sz="0" w:space="0" w:color="auto"/>
                <w:right w:val="none" w:sz="0" w:space="0" w:color="auto"/>
              </w:divBdr>
            </w:div>
            <w:div w:id="2080444614">
              <w:marLeft w:val="0"/>
              <w:marRight w:val="0"/>
              <w:marTop w:val="0"/>
              <w:marBottom w:val="0"/>
              <w:divBdr>
                <w:top w:val="none" w:sz="0" w:space="0" w:color="auto"/>
                <w:left w:val="none" w:sz="0" w:space="0" w:color="auto"/>
                <w:bottom w:val="none" w:sz="0" w:space="0" w:color="auto"/>
                <w:right w:val="none" w:sz="0" w:space="0" w:color="auto"/>
              </w:divBdr>
            </w:div>
            <w:div w:id="2102986876">
              <w:marLeft w:val="0"/>
              <w:marRight w:val="0"/>
              <w:marTop w:val="0"/>
              <w:marBottom w:val="0"/>
              <w:divBdr>
                <w:top w:val="none" w:sz="0" w:space="0" w:color="auto"/>
                <w:left w:val="none" w:sz="0" w:space="0" w:color="auto"/>
                <w:bottom w:val="none" w:sz="0" w:space="0" w:color="auto"/>
                <w:right w:val="none" w:sz="0" w:space="0" w:color="auto"/>
              </w:divBdr>
            </w:div>
            <w:div w:id="2129398392">
              <w:marLeft w:val="0"/>
              <w:marRight w:val="0"/>
              <w:marTop w:val="0"/>
              <w:marBottom w:val="0"/>
              <w:divBdr>
                <w:top w:val="none" w:sz="0" w:space="0" w:color="auto"/>
                <w:left w:val="none" w:sz="0" w:space="0" w:color="auto"/>
                <w:bottom w:val="none" w:sz="0" w:space="0" w:color="auto"/>
                <w:right w:val="none" w:sz="0" w:space="0" w:color="auto"/>
              </w:divBdr>
            </w:div>
          </w:divsChild>
        </w:div>
        <w:div w:id="978336831">
          <w:marLeft w:val="0"/>
          <w:marRight w:val="0"/>
          <w:marTop w:val="0"/>
          <w:marBottom w:val="0"/>
          <w:divBdr>
            <w:top w:val="none" w:sz="0" w:space="0" w:color="auto"/>
            <w:left w:val="none" w:sz="0" w:space="0" w:color="auto"/>
            <w:bottom w:val="none" w:sz="0" w:space="0" w:color="auto"/>
            <w:right w:val="none" w:sz="0" w:space="0" w:color="auto"/>
          </w:divBdr>
        </w:div>
        <w:div w:id="1029994756">
          <w:marLeft w:val="0"/>
          <w:marRight w:val="0"/>
          <w:marTop w:val="0"/>
          <w:marBottom w:val="0"/>
          <w:divBdr>
            <w:top w:val="none" w:sz="0" w:space="0" w:color="auto"/>
            <w:left w:val="none" w:sz="0" w:space="0" w:color="auto"/>
            <w:bottom w:val="none" w:sz="0" w:space="0" w:color="auto"/>
            <w:right w:val="none" w:sz="0" w:space="0" w:color="auto"/>
          </w:divBdr>
        </w:div>
        <w:div w:id="1032657976">
          <w:marLeft w:val="0"/>
          <w:marRight w:val="0"/>
          <w:marTop w:val="0"/>
          <w:marBottom w:val="0"/>
          <w:divBdr>
            <w:top w:val="none" w:sz="0" w:space="0" w:color="auto"/>
            <w:left w:val="none" w:sz="0" w:space="0" w:color="auto"/>
            <w:bottom w:val="none" w:sz="0" w:space="0" w:color="auto"/>
            <w:right w:val="none" w:sz="0" w:space="0" w:color="auto"/>
          </w:divBdr>
        </w:div>
        <w:div w:id="1260681320">
          <w:marLeft w:val="0"/>
          <w:marRight w:val="0"/>
          <w:marTop w:val="0"/>
          <w:marBottom w:val="0"/>
          <w:divBdr>
            <w:top w:val="none" w:sz="0" w:space="0" w:color="auto"/>
            <w:left w:val="none" w:sz="0" w:space="0" w:color="auto"/>
            <w:bottom w:val="none" w:sz="0" w:space="0" w:color="auto"/>
            <w:right w:val="none" w:sz="0" w:space="0" w:color="auto"/>
          </w:divBdr>
        </w:div>
        <w:div w:id="1396200460">
          <w:marLeft w:val="0"/>
          <w:marRight w:val="0"/>
          <w:marTop w:val="0"/>
          <w:marBottom w:val="0"/>
          <w:divBdr>
            <w:top w:val="none" w:sz="0" w:space="0" w:color="auto"/>
            <w:left w:val="none" w:sz="0" w:space="0" w:color="auto"/>
            <w:bottom w:val="none" w:sz="0" w:space="0" w:color="auto"/>
            <w:right w:val="none" w:sz="0" w:space="0" w:color="auto"/>
          </w:divBdr>
        </w:div>
        <w:div w:id="1469781466">
          <w:marLeft w:val="0"/>
          <w:marRight w:val="0"/>
          <w:marTop w:val="0"/>
          <w:marBottom w:val="0"/>
          <w:divBdr>
            <w:top w:val="none" w:sz="0" w:space="0" w:color="auto"/>
            <w:left w:val="none" w:sz="0" w:space="0" w:color="auto"/>
            <w:bottom w:val="none" w:sz="0" w:space="0" w:color="auto"/>
            <w:right w:val="none" w:sz="0" w:space="0" w:color="auto"/>
          </w:divBdr>
        </w:div>
        <w:div w:id="1475484385">
          <w:marLeft w:val="0"/>
          <w:marRight w:val="0"/>
          <w:marTop w:val="0"/>
          <w:marBottom w:val="0"/>
          <w:divBdr>
            <w:top w:val="none" w:sz="0" w:space="0" w:color="auto"/>
            <w:left w:val="none" w:sz="0" w:space="0" w:color="auto"/>
            <w:bottom w:val="none" w:sz="0" w:space="0" w:color="auto"/>
            <w:right w:val="none" w:sz="0" w:space="0" w:color="auto"/>
          </w:divBdr>
          <w:divsChild>
            <w:div w:id="39794216">
              <w:marLeft w:val="0"/>
              <w:marRight w:val="0"/>
              <w:marTop w:val="0"/>
              <w:marBottom w:val="0"/>
              <w:divBdr>
                <w:top w:val="none" w:sz="0" w:space="0" w:color="auto"/>
                <w:left w:val="none" w:sz="0" w:space="0" w:color="auto"/>
                <w:bottom w:val="none" w:sz="0" w:space="0" w:color="auto"/>
                <w:right w:val="none" w:sz="0" w:space="0" w:color="auto"/>
              </w:divBdr>
            </w:div>
            <w:div w:id="54163274">
              <w:marLeft w:val="0"/>
              <w:marRight w:val="0"/>
              <w:marTop w:val="0"/>
              <w:marBottom w:val="0"/>
              <w:divBdr>
                <w:top w:val="none" w:sz="0" w:space="0" w:color="auto"/>
                <w:left w:val="none" w:sz="0" w:space="0" w:color="auto"/>
                <w:bottom w:val="none" w:sz="0" w:space="0" w:color="auto"/>
                <w:right w:val="none" w:sz="0" w:space="0" w:color="auto"/>
              </w:divBdr>
            </w:div>
            <w:div w:id="103774608">
              <w:marLeft w:val="0"/>
              <w:marRight w:val="0"/>
              <w:marTop w:val="0"/>
              <w:marBottom w:val="0"/>
              <w:divBdr>
                <w:top w:val="none" w:sz="0" w:space="0" w:color="auto"/>
                <w:left w:val="none" w:sz="0" w:space="0" w:color="auto"/>
                <w:bottom w:val="none" w:sz="0" w:space="0" w:color="auto"/>
                <w:right w:val="none" w:sz="0" w:space="0" w:color="auto"/>
              </w:divBdr>
            </w:div>
            <w:div w:id="270356643">
              <w:marLeft w:val="0"/>
              <w:marRight w:val="0"/>
              <w:marTop w:val="0"/>
              <w:marBottom w:val="0"/>
              <w:divBdr>
                <w:top w:val="none" w:sz="0" w:space="0" w:color="auto"/>
                <w:left w:val="none" w:sz="0" w:space="0" w:color="auto"/>
                <w:bottom w:val="none" w:sz="0" w:space="0" w:color="auto"/>
                <w:right w:val="none" w:sz="0" w:space="0" w:color="auto"/>
              </w:divBdr>
            </w:div>
            <w:div w:id="286937506">
              <w:marLeft w:val="0"/>
              <w:marRight w:val="0"/>
              <w:marTop w:val="0"/>
              <w:marBottom w:val="0"/>
              <w:divBdr>
                <w:top w:val="none" w:sz="0" w:space="0" w:color="auto"/>
                <w:left w:val="none" w:sz="0" w:space="0" w:color="auto"/>
                <w:bottom w:val="none" w:sz="0" w:space="0" w:color="auto"/>
                <w:right w:val="none" w:sz="0" w:space="0" w:color="auto"/>
              </w:divBdr>
            </w:div>
            <w:div w:id="317542259">
              <w:marLeft w:val="0"/>
              <w:marRight w:val="0"/>
              <w:marTop w:val="0"/>
              <w:marBottom w:val="0"/>
              <w:divBdr>
                <w:top w:val="none" w:sz="0" w:space="0" w:color="auto"/>
                <w:left w:val="none" w:sz="0" w:space="0" w:color="auto"/>
                <w:bottom w:val="none" w:sz="0" w:space="0" w:color="auto"/>
                <w:right w:val="none" w:sz="0" w:space="0" w:color="auto"/>
              </w:divBdr>
            </w:div>
            <w:div w:id="560021277">
              <w:marLeft w:val="0"/>
              <w:marRight w:val="0"/>
              <w:marTop w:val="0"/>
              <w:marBottom w:val="0"/>
              <w:divBdr>
                <w:top w:val="none" w:sz="0" w:space="0" w:color="auto"/>
                <w:left w:val="none" w:sz="0" w:space="0" w:color="auto"/>
                <w:bottom w:val="none" w:sz="0" w:space="0" w:color="auto"/>
                <w:right w:val="none" w:sz="0" w:space="0" w:color="auto"/>
              </w:divBdr>
            </w:div>
            <w:div w:id="1015309876">
              <w:marLeft w:val="0"/>
              <w:marRight w:val="0"/>
              <w:marTop w:val="0"/>
              <w:marBottom w:val="0"/>
              <w:divBdr>
                <w:top w:val="none" w:sz="0" w:space="0" w:color="auto"/>
                <w:left w:val="none" w:sz="0" w:space="0" w:color="auto"/>
                <w:bottom w:val="none" w:sz="0" w:space="0" w:color="auto"/>
                <w:right w:val="none" w:sz="0" w:space="0" w:color="auto"/>
              </w:divBdr>
            </w:div>
            <w:div w:id="1130786522">
              <w:marLeft w:val="0"/>
              <w:marRight w:val="0"/>
              <w:marTop w:val="0"/>
              <w:marBottom w:val="0"/>
              <w:divBdr>
                <w:top w:val="none" w:sz="0" w:space="0" w:color="auto"/>
                <w:left w:val="none" w:sz="0" w:space="0" w:color="auto"/>
                <w:bottom w:val="none" w:sz="0" w:space="0" w:color="auto"/>
                <w:right w:val="none" w:sz="0" w:space="0" w:color="auto"/>
              </w:divBdr>
            </w:div>
            <w:div w:id="1140610421">
              <w:marLeft w:val="0"/>
              <w:marRight w:val="0"/>
              <w:marTop w:val="0"/>
              <w:marBottom w:val="0"/>
              <w:divBdr>
                <w:top w:val="none" w:sz="0" w:space="0" w:color="auto"/>
                <w:left w:val="none" w:sz="0" w:space="0" w:color="auto"/>
                <w:bottom w:val="none" w:sz="0" w:space="0" w:color="auto"/>
                <w:right w:val="none" w:sz="0" w:space="0" w:color="auto"/>
              </w:divBdr>
            </w:div>
            <w:div w:id="1255892569">
              <w:marLeft w:val="0"/>
              <w:marRight w:val="0"/>
              <w:marTop w:val="0"/>
              <w:marBottom w:val="0"/>
              <w:divBdr>
                <w:top w:val="none" w:sz="0" w:space="0" w:color="auto"/>
                <w:left w:val="none" w:sz="0" w:space="0" w:color="auto"/>
                <w:bottom w:val="none" w:sz="0" w:space="0" w:color="auto"/>
                <w:right w:val="none" w:sz="0" w:space="0" w:color="auto"/>
              </w:divBdr>
            </w:div>
            <w:div w:id="1307199418">
              <w:marLeft w:val="0"/>
              <w:marRight w:val="0"/>
              <w:marTop w:val="0"/>
              <w:marBottom w:val="0"/>
              <w:divBdr>
                <w:top w:val="none" w:sz="0" w:space="0" w:color="auto"/>
                <w:left w:val="none" w:sz="0" w:space="0" w:color="auto"/>
                <w:bottom w:val="none" w:sz="0" w:space="0" w:color="auto"/>
                <w:right w:val="none" w:sz="0" w:space="0" w:color="auto"/>
              </w:divBdr>
            </w:div>
            <w:div w:id="1515683617">
              <w:marLeft w:val="0"/>
              <w:marRight w:val="0"/>
              <w:marTop w:val="0"/>
              <w:marBottom w:val="0"/>
              <w:divBdr>
                <w:top w:val="none" w:sz="0" w:space="0" w:color="auto"/>
                <w:left w:val="none" w:sz="0" w:space="0" w:color="auto"/>
                <w:bottom w:val="none" w:sz="0" w:space="0" w:color="auto"/>
                <w:right w:val="none" w:sz="0" w:space="0" w:color="auto"/>
              </w:divBdr>
            </w:div>
            <w:div w:id="1538078601">
              <w:marLeft w:val="0"/>
              <w:marRight w:val="0"/>
              <w:marTop w:val="0"/>
              <w:marBottom w:val="0"/>
              <w:divBdr>
                <w:top w:val="none" w:sz="0" w:space="0" w:color="auto"/>
                <w:left w:val="none" w:sz="0" w:space="0" w:color="auto"/>
                <w:bottom w:val="none" w:sz="0" w:space="0" w:color="auto"/>
                <w:right w:val="none" w:sz="0" w:space="0" w:color="auto"/>
              </w:divBdr>
            </w:div>
            <w:div w:id="1643731769">
              <w:marLeft w:val="0"/>
              <w:marRight w:val="0"/>
              <w:marTop w:val="0"/>
              <w:marBottom w:val="0"/>
              <w:divBdr>
                <w:top w:val="none" w:sz="0" w:space="0" w:color="auto"/>
                <w:left w:val="none" w:sz="0" w:space="0" w:color="auto"/>
                <w:bottom w:val="none" w:sz="0" w:space="0" w:color="auto"/>
                <w:right w:val="none" w:sz="0" w:space="0" w:color="auto"/>
              </w:divBdr>
            </w:div>
            <w:div w:id="1679773131">
              <w:marLeft w:val="0"/>
              <w:marRight w:val="0"/>
              <w:marTop w:val="0"/>
              <w:marBottom w:val="0"/>
              <w:divBdr>
                <w:top w:val="none" w:sz="0" w:space="0" w:color="auto"/>
                <w:left w:val="none" w:sz="0" w:space="0" w:color="auto"/>
                <w:bottom w:val="none" w:sz="0" w:space="0" w:color="auto"/>
                <w:right w:val="none" w:sz="0" w:space="0" w:color="auto"/>
              </w:divBdr>
            </w:div>
            <w:div w:id="1937592783">
              <w:marLeft w:val="0"/>
              <w:marRight w:val="0"/>
              <w:marTop w:val="0"/>
              <w:marBottom w:val="0"/>
              <w:divBdr>
                <w:top w:val="none" w:sz="0" w:space="0" w:color="auto"/>
                <w:left w:val="none" w:sz="0" w:space="0" w:color="auto"/>
                <w:bottom w:val="none" w:sz="0" w:space="0" w:color="auto"/>
                <w:right w:val="none" w:sz="0" w:space="0" w:color="auto"/>
              </w:divBdr>
            </w:div>
            <w:div w:id="1948154015">
              <w:marLeft w:val="0"/>
              <w:marRight w:val="0"/>
              <w:marTop w:val="0"/>
              <w:marBottom w:val="0"/>
              <w:divBdr>
                <w:top w:val="none" w:sz="0" w:space="0" w:color="auto"/>
                <w:left w:val="none" w:sz="0" w:space="0" w:color="auto"/>
                <w:bottom w:val="none" w:sz="0" w:space="0" w:color="auto"/>
                <w:right w:val="none" w:sz="0" w:space="0" w:color="auto"/>
              </w:divBdr>
            </w:div>
            <w:div w:id="1996493639">
              <w:marLeft w:val="0"/>
              <w:marRight w:val="0"/>
              <w:marTop w:val="0"/>
              <w:marBottom w:val="0"/>
              <w:divBdr>
                <w:top w:val="none" w:sz="0" w:space="0" w:color="auto"/>
                <w:left w:val="none" w:sz="0" w:space="0" w:color="auto"/>
                <w:bottom w:val="none" w:sz="0" w:space="0" w:color="auto"/>
                <w:right w:val="none" w:sz="0" w:space="0" w:color="auto"/>
              </w:divBdr>
            </w:div>
            <w:div w:id="2057391288">
              <w:marLeft w:val="0"/>
              <w:marRight w:val="0"/>
              <w:marTop w:val="0"/>
              <w:marBottom w:val="0"/>
              <w:divBdr>
                <w:top w:val="none" w:sz="0" w:space="0" w:color="auto"/>
                <w:left w:val="none" w:sz="0" w:space="0" w:color="auto"/>
                <w:bottom w:val="none" w:sz="0" w:space="0" w:color="auto"/>
                <w:right w:val="none" w:sz="0" w:space="0" w:color="auto"/>
              </w:divBdr>
            </w:div>
          </w:divsChild>
        </w:div>
        <w:div w:id="1514807265">
          <w:marLeft w:val="0"/>
          <w:marRight w:val="0"/>
          <w:marTop w:val="0"/>
          <w:marBottom w:val="0"/>
          <w:divBdr>
            <w:top w:val="none" w:sz="0" w:space="0" w:color="auto"/>
            <w:left w:val="none" w:sz="0" w:space="0" w:color="auto"/>
            <w:bottom w:val="none" w:sz="0" w:space="0" w:color="auto"/>
            <w:right w:val="none" w:sz="0" w:space="0" w:color="auto"/>
          </w:divBdr>
        </w:div>
        <w:div w:id="1516918761">
          <w:marLeft w:val="0"/>
          <w:marRight w:val="0"/>
          <w:marTop w:val="0"/>
          <w:marBottom w:val="0"/>
          <w:divBdr>
            <w:top w:val="none" w:sz="0" w:space="0" w:color="auto"/>
            <w:left w:val="none" w:sz="0" w:space="0" w:color="auto"/>
            <w:bottom w:val="none" w:sz="0" w:space="0" w:color="auto"/>
            <w:right w:val="none" w:sz="0" w:space="0" w:color="auto"/>
          </w:divBdr>
        </w:div>
        <w:div w:id="1709918056">
          <w:marLeft w:val="0"/>
          <w:marRight w:val="0"/>
          <w:marTop w:val="0"/>
          <w:marBottom w:val="0"/>
          <w:divBdr>
            <w:top w:val="none" w:sz="0" w:space="0" w:color="auto"/>
            <w:left w:val="none" w:sz="0" w:space="0" w:color="auto"/>
            <w:bottom w:val="none" w:sz="0" w:space="0" w:color="auto"/>
            <w:right w:val="none" w:sz="0" w:space="0" w:color="auto"/>
          </w:divBdr>
        </w:div>
        <w:div w:id="1723674650">
          <w:marLeft w:val="0"/>
          <w:marRight w:val="0"/>
          <w:marTop w:val="0"/>
          <w:marBottom w:val="0"/>
          <w:divBdr>
            <w:top w:val="none" w:sz="0" w:space="0" w:color="auto"/>
            <w:left w:val="none" w:sz="0" w:space="0" w:color="auto"/>
            <w:bottom w:val="none" w:sz="0" w:space="0" w:color="auto"/>
            <w:right w:val="none" w:sz="0" w:space="0" w:color="auto"/>
          </w:divBdr>
        </w:div>
        <w:div w:id="1798832574">
          <w:marLeft w:val="0"/>
          <w:marRight w:val="0"/>
          <w:marTop w:val="0"/>
          <w:marBottom w:val="0"/>
          <w:divBdr>
            <w:top w:val="none" w:sz="0" w:space="0" w:color="auto"/>
            <w:left w:val="none" w:sz="0" w:space="0" w:color="auto"/>
            <w:bottom w:val="none" w:sz="0" w:space="0" w:color="auto"/>
            <w:right w:val="none" w:sz="0" w:space="0" w:color="auto"/>
          </w:divBdr>
        </w:div>
        <w:div w:id="1869953631">
          <w:marLeft w:val="0"/>
          <w:marRight w:val="0"/>
          <w:marTop w:val="0"/>
          <w:marBottom w:val="0"/>
          <w:divBdr>
            <w:top w:val="none" w:sz="0" w:space="0" w:color="auto"/>
            <w:left w:val="none" w:sz="0" w:space="0" w:color="auto"/>
            <w:bottom w:val="none" w:sz="0" w:space="0" w:color="auto"/>
            <w:right w:val="none" w:sz="0" w:space="0" w:color="auto"/>
          </w:divBdr>
        </w:div>
        <w:div w:id="1947038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cottishrenewables.com/membership/policyupdates/policy-making-process/onshore-wind" TargetMode="External" Id="rId13" /><Relationship Type="http://schemas.openxmlformats.org/officeDocument/2006/relationships/hyperlink" Target="https://localenergy.scot/projects-overview/projects-index/?project_type=cb_offered"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localenergy.scot/projects-overview/map/?project_type=so_offered" TargetMode="External" Id="rId21" /><Relationship Type="http://schemas.openxmlformats.org/officeDocument/2006/relationships/settings" Target="settings.xml" Id="rId7" /><Relationship Type="http://schemas.openxmlformats.org/officeDocument/2006/relationships/hyperlink" Target="https://www.gov.scot/binaries/content/documents/govscot/publications/strategy-plan/2023/09/onshore-wind-sector-deal-scotland/documents/onshore-wind-sector-deal-scotland/onshore-wind-sector-deal-scotland/govscot%3Adocument/onshore-wind-sector-deal-scotland.pdf" TargetMode="Externa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localenergy.scot/projects-overview/projects-index/?project_type=cb_offered" TargetMode="External" Id="rId16" /><Relationship Type="http://schemas.openxmlformats.org/officeDocument/2006/relationships/hyperlink" Target="https://localenergy.scot/resource/shared-ownership/what-is-shared-ownership/"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s://www.gov.scot/publications/scottish-government-good-practice-principles-shared-ownership-onshore-renewable-energy-developments/documents/" TargetMode="External"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localenergy.scot/projects-overview/about-this-data/"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scot/publications/scottish-government-good-practice-principles-community-benefits-onshore-renewable-energy-developments/documents/" TargetMode="External" Id="rId14" /><Relationship Type="http://schemas.openxmlformats.org/officeDocument/2006/relationships/header" Target="header1.xml" Id="rId22" /><Relationship Type="http://schemas.openxmlformats.org/officeDocument/2006/relationships/hyperlink" Target="https://localenergy.scot/case-studies/?projecttype%5B%5D=7" TargetMode="External" Id="Rac216b6900fb4db2" /></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73f158-c24c-498f-ba81-012acab6e511">
      <Terms xmlns="http://schemas.microsoft.com/office/infopath/2007/PartnerControls"/>
    </lcf76f155ced4ddcb4097134ff3c332f>
    <TaxCatchAll xmlns="02586926-355f-4e83-b151-9d24a1c704ad" xsi:nil="true"/>
    <TaxKeywordTaxHTField xmlns="02586926-355f-4e83-b151-9d24a1c704ad">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8C99BB3FB19A4AA3FDE5330858E44E" ma:contentTypeVersion="" ma:contentTypeDescription="Create a new document." ma:contentTypeScope="" ma:versionID="dbf193bfb45f0ff6be4bda83c306dd78">
  <xsd:schema xmlns:xsd="http://www.w3.org/2001/XMLSchema" xmlns:xs="http://www.w3.org/2001/XMLSchema" xmlns:p="http://schemas.microsoft.com/office/2006/metadata/properties" xmlns:ns2="02586926-355f-4e83-b151-9d24a1c704ad" xmlns:ns3="f2c924e2-7fc1-4d70-a6e5-114da4462c16" xmlns:ns4="fa73f158-c24c-498f-ba81-012acab6e511" targetNamespace="http://schemas.microsoft.com/office/2006/metadata/properties" ma:root="true" ma:fieldsID="c99af5833fee3992aaa6f24c7a2d3198" ns2:_="" ns3:_="" ns4:_="">
    <xsd:import namespace="02586926-355f-4e83-b151-9d24a1c704ad"/>
    <xsd:import namespace="f2c924e2-7fc1-4d70-a6e5-114da4462c16"/>
    <xsd:import namespace="fa73f158-c24c-498f-ba81-012acab6e511"/>
    <xsd:element name="properties">
      <xsd:complexType>
        <xsd:sequence>
          <xsd:element name="documentManagement">
            <xsd:complexType>
              <xsd:all>
                <xsd:element ref="ns2:TaxKeywordTaxHTField" minOccurs="0"/>
                <xsd:element ref="ns2:TaxCatchAll" minOccurs="0"/>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6926-355f-4e83-b151-9d24a1c704a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31b33426-b670-4d47-8354-2924737a9fe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FBE2E67-F8F0-4261-8319-DE291136969C}" ma:internalName="TaxCatchAll" ma:showField="CatchAllData" ma:web="{f2c924e2-7fc1-4d70-a6e5-114da4462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c924e2-7fc1-4d70-a6e5-114da4462c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73f158-c24c-498f-ba81-012acab6e511"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1b33426-b670-4d47-8354-2924737a9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2532A2-DFEB-4B44-BDCD-773E0DE150F4}">
  <ds:schemaRefs>
    <ds:schemaRef ds:uri="http://schemas.microsoft.com/office/2006/metadata/properties"/>
    <ds:schemaRef ds:uri="http://schemas.microsoft.com/office/infopath/2007/PartnerControls"/>
    <ds:schemaRef ds:uri="fa73f158-c24c-498f-ba81-012acab6e511"/>
    <ds:schemaRef ds:uri="02586926-355f-4e83-b151-9d24a1c704ad"/>
  </ds:schemaRefs>
</ds:datastoreItem>
</file>

<file path=customXml/itemProps2.xml><?xml version="1.0" encoding="utf-8"?>
<ds:datastoreItem xmlns:ds="http://schemas.openxmlformats.org/officeDocument/2006/customXml" ds:itemID="{D8425088-C1F4-4FFE-9044-8A40DD3A0233}">
  <ds:schemaRefs>
    <ds:schemaRef ds:uri="http://schemas.microsoft.com/sharepoint/v3/contenttype/forms"/>
  </ds:schemaRefs>
</ds:datastoreItem>
</file>

<file path=customXml/itemProps3.xml><?xml version="1.0" encoding="utf-8"?>
<ds:datastoreItem xmlns:ds="http://schemas.openxmlformats.org/officeDocument/2006/customXml" ds:itemID="{B71FE2CD-BA67-4674-B1FE-96AFF2854C26}">
  <ds:schemaRefs>
    <ds:schemaRef ds:uri="http://schemas.openxmlformats.org/officeDocument/2006/bibliography"/>
  </ds:schemaRefs>
</ds:datastoreItem>
</file>

<file path=customXml/itemProps4.xml><?xml version="1.0" encoding="utf-8"?>
<ds:datastoreItem xmlns:ds="http://schemas.openxmlformats.org/officeDocument/2006/customXml" ds:itemID="{9E258EC6-0DFF-4CB0-8A12-EAD7D3335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6926-355f-4e83-b151-9d24a1c704ad"/>
    <ds:schemaRef ds:uri="f2c924e2-7fc1-4d70-a6e5-114da4462c16"/>
    <ds:schemaRef ds:uri="fa73f158-c24c-498f-ba81-012acab6e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Clare Booth</dc:creator>
  <keywords/>
  <dc:description/>
  <lastModifiedBy>Emily Coxson</lastModifiedBy>
  <revision>9</revision>
  <dcterms:created xsi:type="dcterms:W3CDTF">2025-08-26T12:08:00.0000000Z</dcterms:created>
  <dcterms:modified xsi:type="dcterms:W3CDTF">2025-09-08T09:42:10.0740018Z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d35a62-c0b2-44bf-9f42-9d50f09ce4d1_Enabled">
    <vt:lpwstr>true</vt:lpwstr>
  </property>
  <property fmtid="{D5CDD505-2E9C-101B-9397-08002B2CF9AE}" pid="3" name="MSIP_Label_47d35a62-c0b2-44bf-9f42-9d50f09ce4d1_SetDate">
    <vt:lpwstr>2022-07-19T15:25:38Z</vt:lpwstr>
  </property>
  <property fmtid="{D5CDD505-2E9C-101B-9397-08002B2CF9AE}" pid="4" name="MSIP_Label_47d35a62-c0b2-44bf-9f42-9d50f09ce4d1_Method">
    <vt:lpwstr>Standard</vt:lpwstr>
  </property>
  <property fmtid="{D5CDD505-2E9C-101B-9397-08002B2CF9AE}" pid="5" name="MSIP_Label_47d35a62-c0b2-44bf-9f42-9d50f09ce4d1_Name">
    <vt:lpwstr>Public - Scanning Discovery Mode</vt:lpwstr>
  </property>
  <property fmtid="{D5CDD505-2E9C-101B-9397-08002B2CF9AE}" pid="6" name="MSIP_Label_47d35a62-c0b2-44bf-9f42-9d50f09ce4d1_SiteId">
    <vt:lpwstr>3c384161-3b62-4d05-9486-5295b766e36c</vt:lpwstr>
  </property>
  <property fmtid="{D5CDD505-2E9C-101B-9397-08002B2CF9AE}" pid="7" name="MSIP_Label_47d35a62-c0b2-44bf-9f42-9d50f09ce4d1_ActionId">
    <vt:lpwstr>4532356b-8060-4948-bd47-2bb591ea88f2</vt:lpwstr>
  </property>
  <property fmtid="{D5CDD505-2E9C-101B-9397-08002B2CF9AE}" pid="8" name="MSIP_Label_47d35a62-c0b2-44bf-9f42-9d50f09ce4d1_ContentBits">
    <vt:lpwstr>0</vt:lpwstr>
  </property>
  <property fmtid="{D5CDD505-2E9C-101B-9397-08002B2CF9AE}" pid="9" name="ContentTypeId">
    <vt:lpwstr>0x010100A18C99BB3FB19A4AA3FDE5330858E44E</vt:lpwstr>
  </property>
  <property fmtid="{D5CDD505-2E9C-101B-9397-08002B2CF9AE}" pid="10" name="TaxKeyword">
    <vt:lpwstr/>
  </property>
  <property fmtid="{D5CDD505-2E9C-101B-9397-08002B2CF9AE}" pid="11" name="MediaServiceImageTags">
    <vt:lpwstr/>
  </property>
</Properties>
</file>